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35E" w:rsidRPr="0099135E" w:rsidRDefault="0099135E" w:rsidP="0099135E">
      <w:pPr>
        <w:keepNext/>
        <w:spacing w:line="240" w:lineRule="auto"/>
        <w:ind w:firstLine="0"/>
        <w:jc w:val="right"/>
        <w:outlineLvl w:val="1"/>
        <w:rPr>
          <w:rFonts w:eastAsia="Times New Roman" w:cs="Times New Roman"/>
          <w:bCs/>
          <w:i/>
          <w:iCs/>
          <w:color w:val="0000FF"/>
          <w:sz w:val="26"/>
          <w:szCs w:val="26"/>
          <w:lang w:eastAsia="ru-RU"/>
        </w:rPr>
      </w:pPr>
      <w:r w:rsidRPr="0099135E">
        <w:rPr>
          <w:rFonts w:eastAsia="Times New Roman" w:cs="Times New Roman"/>
          <w:bCs/>
          <w:i/>
          <w:iCs/>
          <w:color w:val="0000FF"/>
          <w:sz w:val="26"/>
          <w:szCs w:val="26"/>
          <w:lang w:eastAsia="ru-RU"/>
        </w:rPr>
        <w:t xml:space="preserve"> Государственная программа Российской Федерации</w:t>
      </w:r>
      <w:r w:rsidRPr="0099135E">
        <w:rPr>
          <w:rFonts w:eastAsia="Times New Roman" w:cs="Times New Roman"/>
          <w:bCs/>
          <w:i/>
          <w:iCs/>
          <w:color w:val="0000FF"/>
          <w:sz w:val="26"/>
          <w:szCs w:val="26"/>
          <w:lang w:eastAsia="ru-RU"/>
        </w:rPr>
        <w:br/>
        <w:t xml:space="preserve"> «Развитие судостроения и техники для освоения </w:t>
      </w:r>
      <w:r w:rsidRPr="0099135E">
        <w:rPr>
          <w:rFonts w:eastAsia="Times New Roman" w:cs="Times New Roman"/>
          <w:bCs/>
          <w:i/>
          <w:iCs/>
          <w:color w:val="0000FF"/>
          <w:sz w:val="26"/>
          <w:szCs w:val="26"/>
          <w:lang w:eastAsia="ru-RU"/>
        </w:rPr>
        <w:br/>
        <w:t>шельфовых месторождений на 2013-2030 годы»</w:t>
      </w:r>
    </w:p>
    <w:p w:rsidR="0099135E" w:rsidRPr="0099135E" w:rsidRDefault="0099135E" w:rsidP="0099135E">
      <w:pPr>
        <w:spacing w:line="240" w:lineRule="auto"/>
        <w:ind w:firstLine="0"/>
        <w:jc w:val="right"/>
        <w:rPr>
          <w:rFonts w:eastAsia="Times New Roman" w:cs="Times New Roman"/>
          <w:i/>
          <w:color w:val="0000FF"/>
          <w:szCs w:val="28"/>
          <w:lang w:eastAsia="ru-RU"/>
        </w:rPr>
      </w:pPr>
    </w:p>
    <w:p w:rsidR="0099135E" w:rsidRPr="0099135E" w:rsidRDefault="0099135E" w:rsidP="0099135E">
      <w:pPr>
        <w:spacing w:line="240" w:lineRule="auto"/>
        <w:ind w:firstLine="0"/>
        <w:jc w:val="right"/>
        <w:rPr>
          <w:rFonts w:eastAsia="Times New Roman" w:cs="Times New Roman"/>
          <w:i/>
          <w:color w:val="0000FF"/>
          <w:szCs w:val="28"/>
          <w:lang w:eastAsia="ru-RU"/>
        </w:rPr>
      </w:pPr>
      <w:r w:rsidRPr="0099135E">
        <w:rPr>
          <w:rFonts w:eastAsia="Times New Roman" w:cs="Times New Roman"/>
          <w:i/>
          <w:color w:val="0000FF"/>
          <w:szCs w:val="28"/>
          <w:lang w:eastAsia="ru-RU"/>
        </w:rPr>
        <w:t>Подпрограмма 1.</w:t>
      </w:r>
    </w:p>
    <w:p w:rsidR="0099135E" w:rsidRPr="0099135E" w:rsidRDefault="0099135E" w:rsidP="0099135E">
      <w:pPr>
        <w:spacing w:line="240" w:lineRule="auto"/>
        <w:ind w:firstLine="0"/>
        <w:jc w:val="right"/>
        <w:rPr>
          <w:rFonts w:eastAsia="Times New Roman" w:cs="Times New Roman"/>
          <w:i/>
          <w:color w:val="0000FF"/>
          <w:szCs w:val="28"/>
          <w:lang w:eastAsia="ru-RU"/>
        </w:rPr>
      </w:pPr>
      <w:r>
        <w:rPr>
          <w:rFonts w:eastAsia="Times New Roman" w:cs="Times New Roman"/>
          <w:i/>
          <w:color w:val="0000FF"/>
          <w:szCs w:val="28"/>
          <w:lang w:eastAsia="ru-RU"/>
        </w:rPr>
        <w:t>4</w:t>
      </w:r>
      <w:r w:rsidRPr="0099135E">
        <w:rPr>
          <w:rFonts w:eastAsia="Times New Roman" w:cs="Times New Roman"/>
          <w:i/>
          <w:color w:val="0000FF"/>
          <w:szCs w:val="28"/>
          <w:lang w:eastAsia="ru-RU"/>
        </w:rPr>
        <w:t xml:space="preserve"> направление «Судо</w:t>
      </w:r>
      <w:r>
        <w:rPr>
          <w:rFonts w:eastAsia="Times New Roman" w:cs="Times New Roman"/>
          <w:i/>
          <w:color w:val="0000FF"/>
          <w:szCs w:val="28"/>
          <w:lang w:eastAsia="ru-RU"/>
        </w:rPr>
        <w:t>вое приборостроение»</w:t>
      </w:r>
    </w:p>
    <w:p w:rsidR="0099135E" w:rsidRPr="0099135E" w:rsidRDefault="0099135E" w:rsidP="0099135E">
      <w:pPr>
        <w:keepNext/>
        <w:spacing w:after="60" w:line="240" w:lineRule="auto"/>
        <w:ind w:firstLine="425"/>
        <w:jc w:val="left"/>
        <w:outlineLvl w:val="1"/>
        <w:rPr>
          <w:rFonts w:eastAsia="Times New Roman" w:cs="Arial"/>
          <w:b/>
          <w:bCs/>
          <w:i/>
          <w:iCs/>
          <w:szCs w:val="28"/>
          <w:u w:val="single"/>
          <w:lang w:eastAsia="ru-RU"/>
        </w:rPr>
      </w:pPr>
      <w:r w:rsidRPr="0099135E">
        <w:rPr>
          <w:rFonts w:eastAsia="Times New Roman" w:cs="Arial"/>
          <w:b/>
          <w:bCs/>
          <w:i/>
          <w:iCs/>
          <w:szCs w:val="28"/>
          <w:u w:val="single"/>
          <w:lang w:eastAsia="ru-RU"/>
        </w:rPr>
        <w:t>ОКР «МИЭЛ»</w:t>
      </w:r>
    </w:p>
    <w:p w:rsidR="0099135E" w:rsidRPr="0099135E" w:rsidRDefault="0099135E" w:rsidP="0099135E">
      <w:pPr>
        <w:spacing w:line="240" w:lineRule="auto"/>
        <w:ind w:firstLine="0"/>
        <w:rPr>
          <w:rFonts w:eastAsia="Times New Roman" w:cs="Times New Roman"/>
          <w:i/>
          <w:sz w:val="24"/>
          <w:szCs w:val="24"/>
          <w:lang w:eastAsia="ru-RU"/>
        </w:rPr>
      </w:pPr>
      <w:r w:rsidRPr="0099135E">
        <w:rPr>
          <w:rFonts w:eastAsia="Times New Roman" w:cs="Times New Roman"/>
          <w:i/>
          <w:sz w:val="24"/>
          <w:szCs w:val="24"/>
          <w:lang w:eastAsia="ru-RU"/>
        </w:rPr>
        <w:t xml:space="preserve">«Разработка и изготовление импортозамещающего портативного многоцелевого исследовательского однолучевого эхолота с расщепленным лучом» </w:t>
      </w:r>
    </w:p>
    <w:p w:rsidR="0099135E" w:rsidRPr="0099135E" w:rsidRDefault="0099135E" w:rsidP="0099135E">
      <w:pPr>
        <w:shd w:val="clear" w:color="auto" w:fill="FFFFFF"/>
        <w:spacing w:before="60" w:line="480" w:lineRule="auto"/>
        <w:ind w:left="360" w:firstLine="0"/>
        <w:jc w:val="right"/>
        <w:rPr>
          <w:rFonts w:eastAsia="Times New Roman" w:cs="Times New Roman"/>
          <w:i/>
          <w:color w:val="000000"/>
          <w:sz w:val="24"/>
          <w:szCs w:val="28"/>
          <w:lang w:eastAsia="ru-RU"/>
        </w:rPr>
      </w:pPr>
      <w:r w:rsidRPr="0099135E">
        <w:rPr>
          <w:rFonts w:eastAsia="Times New Roman" w:cs="Times New Roman"/>
          <w:b/>
          <w:i/>
          <w:sz w:val="24"/>
          <w:szCs w:val="24"/>
          <w:lang w:eastAsia="ru-RU"/>
        </w:rPr>
        <w:t xml:space="preserve">Головной исполнитель – </w:t>
      </w:r>
      <w:r>
        <w:rPr>
          <w:rFonts w:eastAsia="Times New Roman" w:cs="Times New Roman"/>
          <w:b/>
          <w:i/>
          <w:sz w:val="24"/>
          <w:szCs w:val="24"/>
          <w:lang w:eastAsia="ru-RU"/>
        </w:rPr>
        <w:t xml:space="preserve">ООО </w:t>
      </w:r>
      <w:r w:rsidRPr="00965EAE">
        <w:rPr>
          <w:sz w:val="24"/>
          <w:szCs w:val="24"/>
        </w:rPr>
        <w:t>Конструкторское бюро морской электроники «Вектор»</w:t>
      </w:r>
    </w:p>
    <w:p w:rsidR="0041598C" w:rsidRPr="00965EAE" w:rsidRDefault="0041598C" w:rsidP="0041598C">
      <w:pPr>
        <w:rPr>
          <w:sz w:val="24"/>
          <w:szCs w:val="24"/>
        </w:rPr>
      </w:pPr>
    </w:p>
    <w:p w:rsidR="0041598C" w:rsidRPr="0099135E" w:rsidRDefault="0041598C" w:rsidP="0099135E">
      <w:pPr>
        <w:spacing w:after="120" w:line="240" w:lineRule="auto"/>
        <w:ind w:firstLine="0"/>
        <w:jc w:val="left"/>
        <w:rPr>
          <w:rFonts w:eastAsia="Times New Roman" w:cs="Times New Roman"/>
          <w:b/>
          <w:sz w:val="26"/>
          <w:szCs w:val="26"/>
          <w:u w:val="single"/>
          <w:lang w:eastAsia="ru-RU"/>
        </w:rPr>
      </w:pPr>
      <w:r w:rsidRPr="0099135E">
        <w:rPr>
          <w:rFonts w:eastAsia="Times New Roman" w:cs="Times New Roman"/>
          <w:b/>
          <w:sz w:val="26"/>
          <w:szCs w:val="26"/>
          <w:u w:val="single"/>
          <w:lang w:eastAsia="ru-RU"/>
        </w:rPr>
        <w:t>Основные полученные практические результаты</w:t>
      </w:r>
    </w:p>
    <w:p w:rsidR="006B6EC7" w:rsidRPr="00965EAE" w:rsidRDefault="006B6EC7" w:rsidP="006B6EC7">
      <w:pPr>
        <w:pStyle w:val="af9"/>
        <w:numPr>
          <w:ilvl w:val="1"/>
          <w:numId w:val="25"/>
        </w:numPr>
        <w:ind w:left="709" w:right="0"/>
        <w:jc w:val="both"/>
      </w:pPr>
      <w:r w:rsidRPr="00965EAE">
        <w:t xml:space="preserve">Итоговый научно-технический отчет по результатам ОКР </w:t>
      </w:r>
      <w:r w:rsidRPr="00965EAE">
        <w:rPr>
          <w:bCs/>
        </w:rPr>
        <w:t xml:space="preserve">«Разработка и изготовление импортозамещающего портативного многоцелевого исследовательского однолучевого эхолота с расщепленным лучом», шифр «МИЭЛ», </w:t>
      </w:r>
      <w:r w:rsidRPr="00965EAE">
        <w:t>ДЛКМ.416434.007</w:t>
      </w:r>
      <w:r w:rsidRPr="00965EAE">
        <w:rPr>
          <w:lang w:val="en-US"/>
        </w:rPr>
        <w:t> </w:t>
      </w:r>
      <w:r w:rsidRPr="00965EAE">
        <w:t>Д6, инв. № 128, утвержден решением директора-генерального конструктора Долгова А.Н. 19.10.2018 г., зарегистрирован в ФГУП «Крыловский ГНЦ» (№ отраслевой регистрации 300269 от 26.10.2018 г.).</w:t>
      </w:r>
    </w:p>
    <w:p w:rsidR="006B6EC7" w:rsidRPr="00965EAE" w:rsidRDefault="006B6EC7" w:rsidP="006B6EC7">
      <w:pPr>
        <w:pStyle w:val="afa"/>
        <w:numPr>
          <w:ilvl w:val="0"/>
          <w:numId w:val="25"/>
        </w:numPr>
      </w:pPr>
      <w:r w:rsidRPr="00965EAE">
        <w:rPr>
          <w:bCs/>
        </w:rPr>
        <w:t xml:space="preserve">Отчет о патентных исследованиях «Проверка предлагаемых технических решений на патентную чистоту и конкурентоспособность» </w:t>
      </w:r>
      <w:r w:rsidRPr="00965EAE">
        <w:t xml:space="preserve"> ДЛКМ.416434.007</w:t>
      </w:r>
      <w:r w:rsidRPr="00965EAE">
        <w:rPr>
          <w:lang w:val="en-US"/>
        </w:rPr>
        <w:t> </w:t>
      </w:r>
      <w:r w:rsidRPr="00965EAE">
        <w:t>Д5, инв. № 129, утвержден решением директора-генерального конструктора Долгова А.Н. 19.10.2018 г., зарегистрирован  в ФГУП «Крыловский ГНЦ» (№ отраслевой регистрации П-3112 от 26.10.2018 г.).</w:t>
      </w:r>
    </w:p>
    <w:p w:rsidR="006B6EC7" w:rsidRPr="00965EAE" w:rsidRDefault="006B6EC7" w:rsidP="006B6EC7">
      <w:pPr>
        <w:pStyle w:val="afa"/>
        <w:numPr>
          <w:ilvl w:val="0"/>
          <w:numId w:val="25"/>
        </w:numPr>
      </w:pPr>
      <w:r w:rsidRPr="00965EAE">
        <w:rPr>
          <w:bCs/>
        </w:rPr>
        <w:t xml:space="preserve">Технико-экономическое обоснование ДЛКМ.416434.007 Д7, </w:t>
      </w:r>
      <w:r w:rsidRPr="00965EAE">
        <w:t>инв. № 116, утвержден решением директора-генерального конструктора Долгова А.Н. 27.11.20</w:t>
      </w:r>
      <w:bookmarkStart w:id="0" w:name="_GoBack"/>
      <w:bookmarkEnd w:id="0"/>
      <w:r w:rsidRPr="00965EAE">
        <w:t>17 г.</w:t>
      </w:r>
    </w:p>
    <w:p w:rsidR="006B6EC7" w:rsidRPr="00965EAE" w:rsidRDefault="006B6EC7" w:rsidP="006B6EC7">
      <w:pPr>
        <w:pStyle w:val="afa"/>
        <w:ind w:firstLine="720"/>
      </w:pPr>
    </w:p>
    <w:p w:rsidR="006B6EC7" w:rsidRPr="00965EAE" w:rsidRDefault="006B6EC7" w:rsidP="006B6EC7">
      <w:pPr>
        <w:pStyle w:val="afa"/>
        <w:ind w:firstLine="0"/>
      </w:pPr>
      <w:r w:rsidRPr="00965EAE">
        <w:t>Перечень конструкторской, технологической, программной и эксплуатационной документации (наименование, децимальные номера, присвоенная литера):</w:t>
      </w:r>
    </w:p>
    <w:p w:rsidR="006B6EC7" w:rsidRPr="00965EAE" w:rsidRDefault="006B6EC7" w:rsidP="006B6EC7">
      <w:pPr>
        <w:pStyle w:val="afa"/>
        <w:numPr>
          <w:ilvl w:val="0"/>
          <w:numId w:val="26"/>
        </w:numPr>
        <w:ind w:left="709"/>
        <w:rPr>
          <w:bCs/>
        </w:rPr>
      </w:pPr>
      <w:r w:rsidRPr="00965EAE">
        <w:t>Рабочая конструкторская документация (КД) с литерой «О</w:t>
      </w:r>
      <w:r w:rsidRPr="00965EAE">
        <w:rPr>
          <w:vertAlign w:val="subscript"/>
        </w:rPr>
        <w:t>1</w:t>
      </w:r>
      <w:r w:rsidRPr="00965EAE">
        <w:t>» опытного образца МИЭЛ (</w:t>
      </w:r>
      <w:r w:rsidRPr="00965EAE">
        <w:rPr>
          <w:bCs/>
        </w:rPr>
        <w:t>ДЛКМ.416434.007</w:t>
      </w:r>
      <w:r w:rsidRPr="00965EAE">
        <w:t>), откорректированная по результатам приемочных испытаний.</w:t>
      </w:r>
    </w:p>
    <w:p w:rsidR="006B6EC7" w:rsidRPr="00965EAE" w:rsidRDefault="006B6EC7" w:rsidP="006B6EC7">
      <w:pPr>
        <w:pStyle w:val="afa"/>
        <w:numPr>
          <w:ilvl w:val="0"/>
          <w:numId w:val="26"/>
        </w:numPr>
        <w:ind w:left="709"/>
      </w:pPr>
      <w:r w:rsidRPr="00965EAE">
        <w:t>Откорректированная программная документация (ПД) с литерой «О</w:t>
      </w:r>
      <w:r w:rsidRPr="00965EAE">
        <w:rPr>
          <w:vertAlign w:val="subscript"/>
        </w:rPr>
        <w:t>1</w:t>
      </w:r>
      <w:r w:rsidRPr="00965EAE">
        <w:t>» опытного образца МИЭЛ (</w:t>
      </w:r>
      <w:r w:rsidRPr="00965EAE">
        <w:rPr>
          <w:bCs/>
        </w:rPr>
        <w:t>ДЛКМ.</w:t>
      </w:r>
      <w:r w:rsidRPr="00965EAE">
        <w:rPr>
          <w:rStyle w:val="17"/>
          <w:sz w:val="24"/>
        </w:rPr>
        <w:t>80642-01</w:t>
      </w:r>
      <w:r w:rsidRPr="00965EAE">
        <w:t>).</w:t>
      </w:r>
    </w:p>
    <w:p w:rsidR="006B6EC7" w:rsidRPr="00965EAE" w:rsidRDefault="006B6EC7" w:rsidP="006B6EC7">
      <w:pPr>
        <w:pStyle w:val="afa"/>
        <w:numPr>
          <w:ilvl w:val="0"/>
          <w:numId w:val="26"/>
        </w:numPr>
        <w:ind w:left="709"/>
        <w:rPr>
          <w:bCs/>
        </w:rPr>
      </w:pPr>
      <w:r w:rsidRPr="00965EAE">
        <w:t xml:space="preserve">Проект технических условий на МИЭЛ </w:t>
      </w:r>
      <w:r w:rsidRPr="00965EAE">
        <w:rPr>
          <w:bCs/>
        </w:rPr>
        <w:t>ДЛКМ.416434.007 ТУ.</w:t>
      </w:r>
    </w:p>
    <w:p w:rsidR="006B6EC7" w:rsidRPr="00965EAE" w:rsidRDefault="006B6EC7" w:rsidP="006B6EC7">
      <w:pPr>
        <w:pStyle w:val="afa"/>
        <w:numPr>
          <w:ilvl w:val="0"/>
          <w:numId w:val="26"/>
        </w:numPr>
        <w:ind w:left="709"/>
      </w:pPr>
      <w:r w:rsidRPr="00965EAE">
        <w:rPr>
          <w:bCs/>
        </w:rPr>
        <w:t xml:space="preserve">Эксплуатационная документация (ЭД) </w:t>
      </w:r>
      <w:r w:rsidRPr="00965EAE">
        <w:t>с литерой «О</w:t>
      </w:r>
      <w:r w:rsidRPr="00965EAE">
        <w:rPr>
          <w:vertAlign w:val="subscript"/>
        </w:rPr>
        <w:t>1</w:t>
      </w:r>
      <w:r w:rsidRPr="00965EAE">
        <w:t xml:space="preserve">» опытного образца </w:t>
      </w:r>
      <w:r w:rsidRPr="00965EAE">
        <w:rPr>
          <w:bCs/>
        </w:rPr>
        <w:t xml:space="preserve">МИЭЛ </w:t>
      </w:r>
      <w:r w:rsidRPr="00965EAE">
        <w:t>(</w:t>
      </w:r>
      <w:r w:rsidRPr="00965EAE">
        <w:rPr>
          <w:bCs/>
        </w:rPr>
        <w:t>ДЛКМ.416434.007 ВЭ</w:t>
      </w:r>
      <w:r w:rsidRPr="00965EAE">
        <w:t>), откорректированная по результатам приемочных испытаний.</w:t>
      </w:r>
    </w:p>
    <w:p w:rsidR="006B6EC7" w:rsidRPr="00965EAE" w:rsidRDefault="006B6EC7" w:rsidP="006B6EC7">
      <w:pPr>
        <w:pStyle w:val="afa"/>
      </w:pPr>
    </w:p>
    <w:p w:rsidR="006B6EC7" w:rsidRPr="00965EAE" w:rsidRDefault="006B6EC7" w:rsidP="006B6EC7">
      <w:pPr>
        <w:pStyle w:val="afa"/>
        <w:ind w:firstLine="0"/>
      </w:pPr>
      <w:r w:rsidRPr="00965EAE">
        <w:t>Опытные образцы, макеты, стенды (наименование, количество):</w:t>
      </w:r>
    </w:p>
    <w:p w:rsidR="006B6EC7" w:rsidRPr="00965EAE" w:rsidRDefault="006B6EC7" w:rsidP="006B6EC7">
      <w:pPr>
        <w:rPr>
          <w:sz w:val="24"/>
          <w:szCs w:val="24"/>
        </w:rPr>
      </w:pPr>
      <w:r w:rsidRPr="00965EAE">
        <w:rPr>
          <w:sz w:val="24"/>
          <w:szCs w:val="24"/>
        </w:rPr>
        <w:t xml:space="preserve">Опытный образец </w:t>
      </w:r>
      <w:r w:rsidRPr="00965EAE">
        <w:rPr>
          <w:bCs/>
          <w:sz w:val="24"/>
          <w:szCs w:val="24"/>
        </w:rPr>
        <w:t>импортозамещающего портативного многоцелевого исследовательского однолучевого эхолота с расщепленным лучом</w:t>
      </w:r>
      <w:r w:rsidRPr="00965EAE">
        <w:rPr>
          <w:sz w:val="24"/>
          <w:szCs w:val="24"/>
        </w:rPr>
        <w:t xml:space="preserve"> («МИЭЛ») ДЛКМ.416434.007, в составе:</w:t>
      </w:r>
    </w:p>
    <w:p w:rsidR="006B6EC7" w:rsidRPr="00965EAE" w:rsidRDefault="006B6EC7" w:rsidP="006B6EC7">
      <w:pPr>
        <w:numPr>
          <w:ilvl w:val="0"/>
          <w:numId w:val="27"/>
        </w:numPr>
        <w:rPr>
          <w:sz w:val="24"/>
          <w:szCs w:val="24"/>
        </w:rPr>
      </w:pPr>
      <w:r w:rsidRPr="00965EAE">
        <w:rPr>
          <w:sz w:val="24"/>
          <w:szCs w:val="24"/>
        </w:rPr>
        <w:t xml:space="preserve"> гидроакустическое антенное устройство – приёмопередатчик четырёхканальный интегрированный с гидроакустической антенной (Р004.10.000), 1 шт.</w:t>
      </w:r>
    </w:p>
    <w:p w:rsidR="006B6EC7" w:rsidRPr="00965EAE" w:rsidRDefault="006B6EC7" w:rsidP="006B6EC7">
      <w:pPr>
        <w:numPr>
          <w:ilvl w:val="0"/>
          <w:numId w:val="27"/>
        </w:numPr>
        <w:rPr>
          <w:sz w:val="24"/>
          <w:szCs w:val="24"/>
        </w:rPr>
      </w:pPr>
      <w:r w:rsidRPr="00965EAE">
        <w:rPr>
          <w:sz w:val="24"/>
          <w:szCs w:val="24"/>
        </w:rPr>
        <w:t xml:space="preserve"> блок сопряжения – блок сопряжения приёмопередатчика с внешними устройствами (Р004.20.000), 1 ш.т</w:t>
      </w:r>
    </w:p>
    <w:p w:rsidR="006B6EC7" w:rsidRPr="00965EAE" w:rsidRDefault="006B6EC7" w:rsidP="006B6EC7">
      <w:pPr>
        <w:numPr>
          <w:ilvl w:val="0"/>
          <w:numId w:val="27"/>
        </w:numPr>
        <w:rPr>
          <w:sz w:val="24"/>
          <w:szCs w:val="24"/>
        </w:rPr>
      </w:pPr>
      <w:r w:rsidRPr="00965EAE">
        <w:rPr>
          <w:sz w:val="24"/>
          <w:szCs w:val="24"/>
        </w:rPr>
        <w:t xml:space="preserve"> центральный процессорный модуль с устройством отображения информации  - защищенный </w:t>
      </w:r>
      <w:r w:rsidR="00965EAE">
        <w:rPr>
          <w:sz w:val="24"/>
          <w:szCs w:val="24"/>
        </w:rPr>
        <w:t>ноутбук  TS Strong@Master 7020T</w:t>
      </w:r>
      <w:r w:rsidRPr="00965EAE">
        <w:rPr>
          <w:sz w:val="24"/>
          <w:szCs w:val="24"/>
        </w:rPr>
        <w:t>, с установленными программными средствами МИЭЛ, 1 шт.</w:t>
      </w:r>
    </w:p>
    <w:p w:rsidR="006B6EC7" w:rsidRPr="00965EAE" w:rsidRDefault="006B6EC7" w:rsidP="006B6EC7">
      <w:pPr>
        <w:numPr>
          <w:ilvl w:val="0"/>
          <w:numId w:val="27"/>
        </w:numPr>
        <w:rPr>
          <w:sz w:val="24"/>
          <w:szCs w:val="24"/>
        </w:rPr>
      </w:pPr>
      <w:r w:rsidRPr="00965EAE">
        <w:rPr>
          <w:sz w:val="24"/>
          <w:szCs w:val="24"/>
        </w:rPr>
        <w:t xml:space="preserve"> блок электропитания (ДЛКМ.435111.003), 1 шт.</w:t>
      </w:r>
    </w:p>
    <w:p w:rsidR="006B6EC7" w:rsidRPr="00965EAE" w:rsidRDefault="006B6EC7" w:rsidP="006B6EC7">
      <w:pPr>
        <w:pStyle w:val="afa"/>
        <w:rPr>
          <w:lang w:val="en-US"/>
        </w:rPr>
      </w:pPr>
    </w:p>
    <w:p w:rsidR="00A04369" w:rsidRPr="00965EAE" w:rsidRDefault="00A04369" w:rsidP="003D79CB">
      <w:pPr>
        <w:pStyle w:val="afa"/>
        <w:ind w:firstLine="0"/>
        <w:jc w:val="center"/>
      </w:pPr>
      <w:r w:rsidRPr="00965EAE">
        <w:rPr>
          <w:noProof/>
        </w:rPr>
        <w:lastRenderedPageBreak/>
        <w:drawing>
          <wp:inline distT="0" distB="0" distL="0" distR="0">
            <wp:extent cx="4800000" cy="4106400"/>
            <wp:effectExtent l="19050" t="0" r="600" b="0"/>
            <wp:docPr id="1" name="Рисунок 1" descr="20181025_130006(0)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20181025_130006(0)_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41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9CB" w:rsidRPr="00965EAE" w:rsidRDefault="003D79CB" w:rsidP="003D79CB">
      <w:pPr>
        <w:pStyle w:val="afa"/>
        <w:ind w:firstLine="0"/>
        <w:jc w:val="center"/>
      </w:pPr>
      <w:r w:rsidRPr="00965EAE">
        <w:t>Рисунок – опытный образец МИЭЛ</w:t>
      </w:r>
    </w:p>
    <w:p w:rsidR="006B6EC7" w:rsidRPr="00965EAE" w:rsidRDefault="006B6EC7" w:rsidP="006B6EC7">
      <w:pPr>
        <w:pStyle w:val="afa"/>
      </w:pPr>
    </w:p>
    <w:p w:rsidR="006B6EC7" w:rsidRPr="00965EAE" w:rsidRDefault="006B6EC7" w:rsidP="006B6EC7">
      <w:pPr>
        <w:pStyle w:val="afa"/>
        <w:ind w:firstLine="0"/>
      </w:pPr>
      <w:r w:rsidRPr="00965EAE">
        <w:t>Программы и методики испытаний (даты утверждения):</w:t>
      </w:r>
    </w:p>
    <w:p w:rsidR="006B6EC7" w:rsidRPr="00965EAE" w:rsidRDefault="006B6EC7" w:rsidP="00F77C64">
      <w:pPr>
        <w:pStyle w:val="afa"/>
        <w:numPr>
          <w:ilvl w:val="0"/>
          <w:numId w:val="28"/>
        </w:numPr>
        <w:tabs>
          <w:tab w:val="left" w:pos="709"/>
        </w:tabs>
        <w:ind w:left="709"/>
      </w:pPr>
      <w:r w:rsidRPr="00965EAE">
        <w:rPr>
          <w:bCs/>
        </w:rPr>
        <w:t>Программа и методика предварительных испытаний</w:t>
      </w:r>
      <w:r w:rsidRPr="00965EAE">
        <w:t xml:space="preserve"> </w:t>
      </w:r>
      <w:r w:rsidRPr="00965EAE">
        <w:rPr>
          <w:bCs/>
        </w:rPr>
        <w:t>ДЛКМ.416434.007 ПМ1 (от 09.07.2018 г.)</w:t>
      </w:r>
      <w:r w:rsidRPr="00965EAE">
        <w:t>.</w:t>
      </w:r>
    </w:p>
    <w:p w:rsidR="006B6EC7" w:rsidRPr="00965EAE" w:rsidRDefault="006B6EC7" w:rsidP="00F77C64">
      <w:pPr>
        <w:pStyle w:val="afa"/>
        <w:numPr>
          <w:ilvl w:val="0"/>
          <w:numId w:val="28"/>
        </w:numPr>
        <w:tabs>
          <w:tab w:val="left" w:pos="709"/>
        </w:tabs>
        <w:ind w:left="709"/>
      </w:pPr>
      <w:r w:rsidRPr="00965EAE">
        <w:t xml:space="preserve">Программа и методика приемочных испытаний МИЭЛ в натурных условиях </w:t>
      </w:r>
      <w:r w:rsidRPr="00965EAE">
        <w:rPr>
          <w:bCs/>
        </w:rPr>
        <w:t>ДЛКМ.416434.007 ПМ2 (от 24.09.2018 г.)</w:t>
      </w:r>
      <w:r w:rsidR="00F77C64" w:rsidRPr="00965EAE">
        <w:t>.</w:t>
      </w:r>
    </w:p>
    <w:p w:rsidR="006B6EC7" w:rsidRPr="00965EAE" w:rsidRDefault="006B6EC7" w:rsidP="006B6EC7">
      <w:pPr>
        <w:pStyle w:val="afa"/>
      </w:pPr>
    </w:p>
    <w:p w:rsidR="006B6EC7" w:rsidRPr="00965EAE" w:rsidRDefault="006B6EC7" w:rsidP="00F77C64">
      <w:pPr>
        <w:pStyle w:val="afa"/>
        <w:ind w:firstLine="0"/>
      </w:pPr>
      <w:r w:rsidRPr="00965EAE">
        <w:t>Акты (протоколы) испытаний (наименование, даты утверждения)</w:t>
      </w:r>
      <w:r w:rsidR="00F77C64" w:rsidRPr="00965EAE">
        <w:t>:</w:t>
      </w:r>
    </w:p>
    <w:p w:rsidR="006B6EC7" w:rsidRPr="00965EAE" w:rsidRDefault="006B6EC7" w:rsidP="00F77C64">
      <w:pPr>
        <w:pStyle w:val="afa"/>
        <w:numPr>
          <w:ilvl w:val="0"/>
          <w:numId w:val="29"/>
        </w:numPr>
        <w:ind w:left="709"/>
      </w:pPr>
      <w:r w:rsidRPr="00965EAE">
        <w:t>Акт об изготовлении опытного образца МИЭЛ №2018-И/МИЭЛ/01 от 23 мая 2018 г.</w:t>
      </w:r>
    </w:p>
    <w:p w:rsidR="006B6EC7" w:rsidRPr="00965EAE" w:rsidRDefault="006B6EC7" w:rsidP="00F77C64">
      <w:pPr>
        <w:pStyle w:val="afa"/>
        <w:numPr>
          <w:ilvl w:val="0"/>
          <w:numId w:val="29"/>
        </w:numPr>
        <w:ind w:left="709"/>
      </w:pPr>
      <w:r w:rsidRPr="00965EAE">
        <w:t>Акт предварительных испытаний опытного образца МИЭЛ №</w:t>
      </w:r>
      <w:r w:rsidR="00965EAE">
        <w:t>2018-И/МИЭЛ/02 от 28.08.2018 г</w:t>
      </w:r>
      <w:r w:rsidRPr="00965EAE">
        <w:t>.</w:t>
      </w:r>
    </w:p>
    <w:p w:rsidR="006B6EC7" w:rsidRPr="00965EAE" w:rsidRDefault="006B6EC7" w:rsidP="00F77C64">
      <w:pPr>
        <w:pStyle w:val="ac"/>
        <w:numPr>
          <w:ilvl w:val="0"/>
          <w:numId w:val="29"/>
        </w:numPr>
        <w:ind w:left="709"/>
        <w:rPr>
          <w:sz w:val="24"/>
          <w:szCs w:val="24"/>
        </w:rPr>
      </w:pPr>
      <w:r w:rsidRPr="00965EAE">
        <w:rPr>
          <w:sz w:val="24"/>
          <w:szCs w:val="24"/>
        </w:rPr>
        <w:t>Акт приемочных испытаний МИЭЛ в натурных условиях №2018-И/МИЭЛ/03 от 10.10.2018 г.</w:t>
      </w:r>
    </w:p>
    <w:p w:rsidR="006B6EC7" w:rsidRPr="00965EAE" w:rsidRDefault="006B6EC7" w:rsidP="0041598C">
      <w:pPr>
        <w:rPr>
          <w:sz w:val="24"/>
          <w:szCs w:val="24"/>
        </w:rPr>
      </w:pPr>
    </w:p>
    <w:p w:rsidR="006B6EC7" w:rsidRPr="00965EAE" w:rsidRDefault="00A04369" w:rsidP="0016649A">
      <w:pPr>
        <w:ind w:firstLine="0"/>
        <w:jc w:val="center"/>
        <w:rPr>
          <w:sz w:val="24"/>
          <w:szCs w:val="24"/>
          <w:lang w:val="en-US"/>
        </w:rPr>
      </w:pPr>
      <w:r w:rsidRPr="00965EAE">
        <w:rPr>
          <w:noProof/>
          <w:sz w:val="24"/>
          <w:szCs w:val="24"/>
          <w:lang w:eastAsia="ru-RU"/>
        </w:rPr>
        <w:drawing>
          <wp:inline distT="0" distB="0" distL="0" distR="0">
            <wp:extent cx="4757667" cy="2459295"/>
            <wp:effectExtent l="19050" t="0" r="483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293" cy="246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369" w:rsidRPr="00965EAE" w:rsidRDefault="00A04369" w:rsidP="0016649A">
      <w:pPr>
        <w:ind w:firstLine="0"/>
        <w:jc w:val="center"/>
        <w:rPr>
          <w:sz w:val="24"/>
          <w:szCs w:val="24"/>
        </w:rPr>
      </w:pPr>
      <w:r w:rsidRPr="00965EAE">
        <w:rPr>
          <w:sz w:val="24"/>
          <w:szCs w:val="24"/>
        </w:rPr>
        <w:t>Рисунок – Проведение приемочных испытаний МИЭЛ в натурных условиях.</w:t>
      </w:r>
    </w:p>
    <w:p w:rsidR="0041598C" w:rsidRPr="00965EAE" w:rsidRDefault="0041598C" w:rsidP="0041598C">
      <w:pPr>
        <w:rPr>
          <w:sz w:val="24"/>
          <w:szCs w:val="24"/>
        </w:rPr>
      </w:pPr>
    </w:p>
    <w:p w:rsidR="00A04369" w:rsidRPr="00965EAE" w:rsidRDefault="00A04369" w:rsidP="0016649A">
      <w:pPr>
        <w:ind w:firstLine="0"/>
        <w:jc w:val="center"/>
        <w:rPr>
          <w:sz w:val="24"/>
          <w:szCs w:val="24"/>
        </w:rPr>
      </w:pPr>
      <w:r w:rsidRPr="00965EAE">
        <w:rPr>
          <w:noProof/>
          <w:sz w:val="24"/>
          <w:szCs w:val="24"/>
          <w:lang w:eastAsia="ru-RU"/>
        </w:rPr>
        <w:drawing>
          <wp:inline distT="0" distB="0" distL="0" distR="0">
            <wp:extent cx="5000625" cy="2575429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767" cy="257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369" w:rsidRPr="00965EAE" w:rsidRDefault="00A04369" w:rsidP="00A04369">
      <w:pPr>
        <w:ind w:firstLine="0"/>
        <w:jc w:val="center"/>
        <w:rPr>
          <w:sz w:val="24"/>
          <w:szCs w:val="24"/>
        </w:rPr>
      </w:pPr>
      <w:r w:rsidRPr="00965EAE">
        <w:rPr>
          <w:sz w:val="24"/>
          <w:szCs w:val="24"/>
        </w:rPr>
        <w:t>Рисунок – ПО МИЭЛ, реализация эхоинтегрирования и эхосчета</w:t>
      </w:r>
    </w:p>
    <w:p w:rsidR="00A04369" w:rsidRPr="00965EAE" w:rsidRDefault="00A04369" w:rsidP="00A04369">
      <w:pPr>
        <w:ind w:firstLine="0"/>
        <w:jc w:val="center"/>
        <w:rPr>
          <w:sz w:val="24"/>
          <w:szCs w:val="24"/>
        </w:rPr>
      </w:pPr>
    </w:p>
    <w:p w:rsidR="0016649A" w:rsidRPr="0099135E" w:rsidRDefault="00445F33" w:rsidP="00445F33">
      <w:pPr>
        <w:rPr>
          <w:rFonts w:eastAsia="Times New Roman" w:cs="Times New Roman"/>
          <w:b/>
          <w:sz w:val="26"/>
          <w:szCs w:val="26"/>
          <w:u w:val="single"/>
          <w:lang w:eastAsia="ru-RU"/>
        </w:rPr>
      </w:pPr>
      <w:r w:rsidRPr="0099135E">
        <w:rPr>
          <w:rFonts w:eastAsia="Times New Roman" w:cs="Times New Roman"/>
          <w:b/>
          <w:sz w:val="26"/>
          <w:szCs w:val="26"/>
          <w:u w:val="single"/>
          <w:lang w:eastAsia="ru-RU"/>
        </w:rPr>
        <w:t xml:space="preserve">Область применения  </w:t>
      </w:r>
    </w:p>
    <w:p w:rsidR="00445F33" w:rsidRPr="00965EAE" w:rsidRDefault="00445F33" w:rsidP="00445F33">
      <w:pPr>
        <w:pStyle w:val="ac"/>
        <w:numPr>
          <w:ilvl w:val="0"/>
          <w:numId w:val="30"/>
        </w:numPr>
        <w:ind w:left="709"/>
        <w:rPr>
          <w:sz w:val="24"/>
          <w:szCs w:val="24"/>
        </w:rPr>
      </w:pPr>
      <w:r w:rsidRPr="00965EAE">
        <w:rPr>
          <w:sz w:val="24"/>
          <w:szCs w:val="24"/>
        </w:rPr>
        <w:t>рекреационное рыболовство;</w:t>
      </w:r>
    </w:p>
    <w:p w:rsidR="00445F33" w:rsidRPr="00965EAE" w:rsidRDefault="00445F33" w:rsidP="00445F33">
      <w:pPr>
        <w:pStyle w:val="ac"/>
        <w:numPr>
          <w:ilvl w:val="0"/>
          <w:numId w:val="30"/>
        </w:numPr>
        <w:ind w:left="709"/>
        <w:rPr>
          <w:sz w:val="24"/>
          <w:szCs w:val="24"/>
        </w:rPr>
      </w:pPr>
      <w:r w:rsidRPr="00965EAE">
        <w:rPr>
          <w:sz w:val="24"/>
          <w:szCs w:val="24"/>
        </w:rPr>
        <w:t>совершенствование технологий индустриальной аквакультуры;</w:t>
      </w:r>
    </w:p>
    <w:p w:rsidR="00445F33" w:rsidRPr="00965EAE" w:rsidRDefault="00445F33" w:rsidP="00445F33">
      <w:pPr>
        <w:pStyle w:val="ac"/>
        <w:numPr>
          <w:ilvl w:val="0"/>
          <w:numId w:val="30"/>
        </w:numPr>
        <w:ind w:left="709"/>
        <w:rPr>
          <w:sz w:val="24"/>
          <w:szCs w:val="24"/>
        </w:rPr>
      </w:pPr>
      <w:r w:rsidRPr="00965EAE">
        <w:rPr>
          <w:sz w:val="24"/>
          <w:szCs w:val="24"/>
        </w:rPr>
        <w:t>промышленное рыболовство во внутренних водоемах и в прибрежных морских зонах;</w:t>
      </w:r>
    </w:p>
    <w:p w:rsidR="00445F33" w:rsidRPr="00965EAE" w:rsidRDefault="00445F33" w:rsidP="00445F33">
      <w:pPr>
        <w:pStyle w:val="ac"/>
        <w:numPr>
          <w:ilvl w:val="0"/>
          <w:numId w:val="30"/>
        </w:numPr>
        <w:ind w:left="709"/>
        <w:rPr>
          <w:sz w:val="24"/>
          <w:szCs w:val="24"/>
        </w:rPr>
      </w:pPr>
      <w:r w:rsidRPr="00965EAE">
        <w:rPr>
          <w:sz w:val="24"/>
          <w:szCs w:val="24"/>
        </w:rPr>
        <w:t>экологический мониторинг потенциально опасных водных районов по состоянию водных биоресурсов;</w:t>
      </w:r>
    </w:p>
    <w:p w:rsidR="00445F33" w:rsidRPr="00965EAE" w:rsidRDefault="00445F33" w:rsidP="00445F33">
      <w:pPr>
        <w:pStyle w:val="ac"/>
        <w:numPr>
          <w:ilvl w:val="0"/>
          <w:numId w:val="30"/>
        </w:numPr>
        <w:ind w:left="709"/>
        <w:rPr>
          <w:sz w:val="24"/>
          <w:szCs w:val="24"/>
        </w:rPr>
      </w:pPr>
      <w:r w:rsidRPr="00965EAE">
        <w:rPr>
          <w:sz w:val="24"/>
          <w:szCs w:val="24"/>
        </w:rPr>
        <w:t>изучение и количественная оценка водных биоресурсов (ВБР) промысловых акваторий (количественная оценка ВБР), а также оценка эффективности рыбозащитных устройств в зонах влияния электростанций на местный ихтиоценоз.</w:t>
      </w:r>
    </w:p>
    <w:p w:rsidR="00445F33" w:rsidRPr="00965EAE" w:rsidRDefault="00445F33" w:rsidP="00965EAE">
      <w:pPr>
        <w:ind w:firstLine="0"/>
        <w:rPr>
          <w:sz w:val="24"/>
          <w:szCs w:val="24"/>
        </w:rPr>
      </w:pPr>
      <w:r w:rsidRPr="00965EAE">
        <w:rPr>
          <w:sz w:val="24"/>
          <w:szCs w:val="24"/>
        </w:rPr>
        <w:t>Потенциальные потребители: институты Росрыболовства и профильные институты РАН, государственные и частные хозяйства по разведению и выращиванию рыбы, в том числе:</w:t>
      </w:r>
      <w:r w:rsidR="00965EAE">
        <w:rPr>
          <w:sz w:val="24"/>
          <w:szCs w:val="24"/>
        </w:rPr>
        <w:t xml:space="preserve"> </w:t>
      </w:r>
      <w:r w:rsidRPr="00965EAE">
        <w:rPr>
          <w:sz w:val="24"/>
          <w:szCs w:val="24"/>
        </w:rPr>
        <w:t xml:space="preserve">ФГБНУ </w:t>
      </w:r>
      <w:r w:rsidR="00965EAE">
        <w:rPr>
          <w:sz w:val="24"/>
          <w:szCs w:val="24"/>
        </w:rPr>
        <w:t xml:space="preserve">ВНИРО, </w:t>
      </w:r>
      <w:r w:rsidRPr="00965EAE">
        <w:rPr>
          <w:sz w:val="24"/>
          <w:szCs w:val="24"/>
        </w:rPr>
        <w:t>ФГБНУ Касп</w:t>
      </w:r>
      <w:r w:rsidR="00965EAE">
        <w:rPr>
          <w:sz w:val="24"/>
          <w:szCs w:val="24"/>
        </w:rPr>
        <w:t xml:space="preserve">НИРХ, </w:t>
      </w:r>
      <w:r w:rsidRPr="00965EAE">
        <w:rPr>
          <w:sz w:val="24"/>
          <w:szCs w:val="24"/>
        </w:rPr>
        <w:t>ФГБНУ Аз</w:t>
      </w:r>
      <w:r w:rsidR="00965EAE">
        <w:rPr>
          <w:sz w:val="24"/>
          <w:szCs w:val="24"/>
        </w:rPr>
        <w:t>НИРХ</w:t>
      </w:r>
      <w:r w:rsidRPr="00965EAE">
        <w:rPr>
          <w:sz w:val="24"/>
          <w:szCs w:val="24"/>
        </w:rPr>
        <w:t xml:space="preserve"> (Росрыболовство);</w:t>
      </w:r>
      <w:r w:rsidR="00965EAE">
        <w:rPr>
          <w:sz w:val="24"/>
          <w:szCs w:val="24"/>
        </w:rPr>
        <w:t xml:space="preserve"> </w:t>
      </w:r>
      <w:r w:rsidRPr="00965EAE">
        <w:rPr>
          <w:sz w:val="24"/>
          <w:szCs w:val="24"/>
        </w:rPr>
        <w:t xml:space="preserve">ФГБУН </w:t>
      </w:r>
      <w:r w:rsidR="00965EAE">
        <w:rPr>
          <w:sz w:val="24"/>
          <w:szCs w:val="24"/>
        </w:rPr>
        <w:t xml:space="preserve">ИПЭЭ </w:t>
      </w:r>
      <w:r w:rsidRPr="00965EAE">
        <w:rPr>
          <w:sz w:val="24"/>
          <w:szCs w:val="24"/>
        </w:rPr>
        <w:t>им. А.Н. Северцова</w:t>
      </w:r>
      <w:r w:rsidR="00965EAE">
        <w:rPr>
          <w:sz w:val="24"/>
          <w:szCs w:val="24"/>
        </w:rPr>
        <w:t xml:space="preserve">, </w:t>
      </w:r>
      <w:r w:rsidRPr="00965EAE">
        <w:rPr>
          <w:sz w:val="24"/>
          <w:szCs w:val="24"/>
        </w:rPr>
        <w:t xml:space="preserve">ФГБУН </w:t>
      </w:r>
      <w:r w:rsidR="00965EAE">
        <w:rPr>
          <w:sz w:val="24"/>
          <w:szCs w:val="24"/>
        </w:rPr>
        <w:t xml:space="preserve">ИБВВ им. И.Д.  Папанина», ЮНЦ (РАН); </w:t>
      </w:r>
      <w:r w:rsidRPr="00965EAE">
        <w:rPr>
          <w:sz w:val="24"/>
          <w:szCs w:val="24"/>
        </w:rPr>
        <w:t>Рыбопро</w:t>
      </w:r>
      <w:r w:rsidR="00965EAE">
        <w:rPr>
          <w:sz w:val="24"/>
          <w:szCs w:val="24"/>
        </w:rPr>
        <w:t xml:space="preserve">мышленная компания ООО «МАЛТАД», </w:t>
      </w:r>
      <w:r w:rsidRPr="00965EAE">
        <w:rPr>
          <w:sz w:val="24"/>
          <w:szCs w:val="24"/>
        </w:rPr>
        <w:t>ООО НПО «ИММИД АКВАКУЛЬТУРА».</w:t>
      </w:r>
    </w:p>
    <w:p w:rsidR="00445F33" w:rsidRPr="00965EAE" w:rsidRDefault="00445F33" w:rsidP="00445F33">
      <w:pPr>
        <w:rPr>
          <w:sz w:val="24"/>
          <w:szCs w:val="24"/>
        </w:rPr>
      </w:pPr>
    </w:p>
    <w:p w:rsidR="00E03EB7" w:rsidRPr="00965EAE" w:rsidRDefault="00E03EB7" w:rsidP="00E03EB7">
      <w:pPr>
        <w:ind w:firstLine="0"/>
        <w:rPr>
          <w:sz w:val="24"/>
          <w:szCs w:val="24"/>
        </w:rPr>
      </w:pPr>
      <w:r w:rsidRPr="00965EAE">
        <w:rPr>
          <w:sz w:val="24"/>
          <w:szCs w:val="24"/>
        </w:rPr>
        <w:t xml:space="preserve">Типы судов: </w:t>
      </w:r>
    </w:p>
    <w:p w:rsidR="00E03EB7" w:rsidRPr="00965EAE" w:rsidRDefault="00E03EB7" w:rsidP="00E03EB7">
      <w:pPr>
        <w:ind w:left="426" w:firstLine="284"/>
        <w:rPr>
          <w:sz w:val="24"/>
          <w:szCs w:val="24"/>
        </w:rPr>
      </w:pPr>
      <w:r w:rsidRPr="00965EAE">
        <w:rPr>
          <w:sz w:val="24"/>
          <w:szCs w:val="24"/>
        </w:rPr>
        <w:t>Для прибрежных морских акваторий и больших глубоководных внутренних водоемов подходят рыболовные сейнеры проекта 388 или 388М. Также подходят средние (проект 565 и 572) и малые рыболовные сейнеры (проекты 389, 1373 и 1330С).</w:t>
      </w:r>
    </w:p>
    <w:p w:rsidR="00E03EB7" w:rsidRPr="00965EAE" w:rsidRDefault="00E03EB7" w:rsidP="00E03EB7">
      <w:pPr>
        <w:ind w:left="426" w:firstLine="284"/>
        <w:rPr>
          <w:sz w:val="24"/>
          <w:szCs w:val="24"/>
        </w:rPr>
      </w:pPr>
      <w:r w:rsidRPr="00965EAE">
        <w:rPr>
          <w:sz w:val="24"/>
          <w:szCs w:val="24"/>
        </w:rPr>
        <w:t>Для прибрежной морской зоны, большей части водохранилищ и больших озер могут быть использованы малые траловые боты, маломерные рыболовные траулеры, мотоневодники и промысловые боты. Маломерные моторные лодки типа «МКМ (Ярославка)», «Казанка-5м4» и т.д. могут использоваться при проведении гидроакустических съемок на небольших водохранилищах, речных заливах и нешироких реках.</w:t>
      </w:r>
    </w:p>
    <w:p w:rsidR="000F6AB3" w:rsidRPr="00965EAE" w:rsidRDefault="000F6AB3" w:rsidP="000F6AB3">
      <w:pPr>
        <w:ind w:firstLine="0"/>
        <w:rPr>
          <w:sz w:val="24"/>
          <w:szCs w:val="24"/>
        </w:rPr>
      </w:pPr>
    </w:p>
    <w:p w:rsidR="000F6AB3" w:rsidRPr="0099135E" w:rsidRDefault="000F6AB3" w:rsidP="0099135E">
      <w:pPr>
        <w:spacing w:after="120" w:line="240" w:lineRule="auto"/>
        <w:ind w:firstLine="0"/>
        <w:jc w:val="left"/>
        <w:rPr>
          <w:rFonts w:eastAsia="Times New Roman" w:cs="Times New Roman"/>
          <w:b/>
          <w:sz w:val="26"/>
          <w:szCs w:val="26"/>
          <w:u w:val="single"/>
          <w:lang w:eastAsia="ru-RU"/>
        </w:rPr>
      </w:pPr>
      <w:r w:rsidRPr="0099135E">
        <w:rPr>
          <w:rFonts w:eastAsia="Times New Roman" w:cs="Times New Roman"/>
          <w:b/>
          <w:sz w:val="26"/>
          <w:szCs w:val="26"/>
          <w:u w:val="single"/>
          <w:lang w:eastAsia="ru-RU"/>
        </w:rPr>
        <w:t>Сведения о конкурентности и возможности замещения импорта</w:t>
      </w:r>
    </w:p>
    <w:p w:rsidR="000F6AB3" w:rsidRPr="00965EAE" w:rsidRDefault="000F6AB3" w:rsidP="000F6AB3">
      <w:pPr>
        <w:ind w:firstLine="284"/>
        <w:rPr>
          <w:sz w:val="24"/>
          <w:szCs w:val="24"/>
        </w:rPr>
      </w:pPr>
      <w:r w:rsidRPr="00965EAE">
        <w:rPr>
          <w:sz w:val="24"/>
          <w:szCs w:val="24"/>
        </w:rPr>
        <w:t>Отечественных аналогов нет.</w:t>
      </w:r>
    </w:p>
    <w:p w:rsidR="000F6AB3" w:rsidRPr="00965EAE" w:rsidRDefault="000F6AB3" w:rsidP="000F6AB3">
      <w:pPr>
        <w:ind w:firstLine="284"/>
        <w:rPr>
          <w:sz w:val="24"/>
          <w:szCs w:val="24"/>
        </w:rPr>
      </w:pPr>
      <w:r w:rsidRPr="00965EAE">
        <w:rPr>
          <w:sz w:val="24"/>
          <w:szCs w:val="24"/>
        </w:rPr>
        <w:t xml:space="preserve">Зарубежные аналоги представлены в виде единичных образцов фирмами-производителями научной гидроакустической аппаратуры: Simrad (Норвегия), Furuno (Япония), HTI (США). </w:t>
      </w:r>
      <w:r w:rsidR="00D914F1" w:rsidRPr="00965EAE">
        <w:rPr>
          <w:sz w:val="24"/>
          <w:szCs w:val="24"/>
        </w:rPr>
        <w:t xml:space="preserve">Ближайшим аналогом разработанного эхолота является многоцелевой эхолот Simrad EK15, </w:t>
      </w:r>
      <w:r w:rsidR="00D914F1" w:rsidRPr="00965EAE">
        <w:rPr>
          <w:sz w:val="24"/>
          <w:szCs w:val="24"/>
        </w:rPr>
        <w:lastRenderedPageBreak/>
        <w:t xml:space="preserve">который обладает наиболее близкими тактико-техническими и эксплуатационными характеристиками. Следует отметить </w:t>
      </w:r>
      <w:r w:rsidR="006D701D" w:rsidRPr="00965EAE">
        <w:rPr>
          <w:sz w:val="24"/>
          <w:szCs w:val="24"/>
        </w:rPr>
        <w:t>конкурентное преимущество разработанного эхолота (МИЭЛ) по сравнению с многоцелевым эхолотом Simrad EK15 – наличие функции эхосчета (возможности построения размерного ряда обнаруженных рыб).</w:t>
      </w:r>
    </w:p>
    <w:p w:rsidR="000F6AB3" w:rsidRPr="00965EAE" w:rsidRDefault="000F6AB3" w:rsidP="0099135E">
      <w:pPr>
        <w:ind w:firstLine="0"/>
        <w:rPr>
          <w:sz w:val="24"/>
          <w:szCs w:val="24"/>
        </w:rPr>
      </w:pPr>
      <w:r w:rsidRPr="00965EAE">
        <w:rPr>
          <w:sz w:val="24"/>
          <w:szCs w:val="24"/>
        </w:rPr>
        <w:t>Предполагаемое производство данной аппаратуры в течение пяти</w:t>
      </w:r>
      <w:r w:rsidR="00E67C8A" w:rsidRPr="00965EAE">
        <w:rPr>
          <w:sz w:val="24"/>
          <w:szCs w:val="24"/>
        </w:rPr>
        <w:t xml:space="preserve"> </w:t>
      </w:r>
      <w:r w:rsidRPr="00965EAE">
        <w:rPr>
          <w:sz w:val="24"/>
          <w:szCs w:val="24"/>
        </w:rPr>
        <w:t>-</w:t>
      </w:r>
      <w:r w:rsidR="00E67C8A" w:rsidRPr="00965EAE">
        <w:rPr>
          <w:sz w:val="24"/>
          <w:szCs w:val="24"/>
        </w:rPr>
        <w:t xml:space="preserve"> </w:t>
      </w:r>
      <w:r w:rsidRPr="00965EAE">
        <w:rPr>
          <w:sz w:val="24"/>
          <w:szCs w:val="24"/>
        </w:rPr>
        <w:t>десяти лет позволит провести реальное импортозамещение в России для вполне конкретного класса портативной научной гидроакустической аппаратуры, предназначенной для исследования запасов ВБР во внутренних водоемах, прибрежных акваториях морских районов и промысловых участках устьев рек.</w:t>
      </w:r>
    </w:p>
    <w:sectPr w:rsidR="000F6AB3" w:rsidRPr="00965EAE" w:rsidSect="00965EAE">
      <w:footerReference w:type="default" r:id="rId10"/>
      <w:pgSz w:w="11906" w:h="16838"/>
      <w:pgMar w:top="851" w:right="680" w:bottom="85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2B47" w:rsidRDefault="00512B47" w:rsidP="00512B47">
      <w:pPr>
        <w:spacing w:line="240" w:lineRule="auto"/>
      </w:pPr>
      <w:r>
        <w:separator/>
      </w:r>
    </w:p>
  </w:endnote>
  <w:endnote w:type="continuationSeparator" w:id="0">
    <w:p w:rsidR="00512B47" w:rsidRDefault="00512B47" w:rsidP="00512B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78902028"/>
      <w:docPartObj>
        <w:docPartGallery w:val="Page Numbers (Bottom of Page)"/>
        <w:docPartUnique/>
      </w:docPartObj>
    </w:sdtPr>
    <w:sdtContent>
      <w:p w:rsidR="00512B47" w:rsidRDefault="00512B47">
        <w:pPr>
          <w:pStyle w:val="af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512B47" w:rsidRDefault="00512B47">
    <w:pPr>
      <w:pStyle w:val="af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2B47" w:rsidRDefault="00512B47" w:rsidP="00512B47">
      <w:pPr>
        <w:spacing w:line="240" w:lineRule="auto"/>
      </w:pPr>
      <w:r>
        <w:separator/>
      </w:r>
    </w:p>
  </w:footnote>
  <w:footnote w:type="continuationSeparator" w:id="0">
    <w:p w:rsidR="00512B47" w:rsidRDefault="00512B47" w:rsidP="00512B4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985B30"/>
    <w:multiLevelType w:val="hybridMultilevel"/>
    <w:tmpl w:val="0CDA8164"/>
    <w:lvl w:ilvl="0" w:tplc="46BCE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E672A48"/>
    <w:multiLevelType w:val="hybridMultilevel"/>
    <w:tmpl w:val="AA90C33C"/>
    <w:lvl w:ilvl="0" w:tplc="46BCE61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F2B1F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74648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F8447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6C573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20CFB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22F89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ACE6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46F22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DA1C2F"/>
    <w:multiLevelType w:val="hybridMultilevel"/>
    <w:tmpl w:val="EAD2412E"/>
    <w:lvl w:ilvl="0" w:tplc="46BCE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03378B7"/>
    <w:multiLevelType w:val="hybridMultilevel"/>
    <w:tmpl w:val="C178BA0C"/>
    <w:lvl w:ilvl="0" w:tplc="46BCE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FBF6388"/>
    <w:multiLevelType w:val="hybridMultilevel"/>
    <w:tmpl w:val="4C7C950E"/>
    <w:lvl w:ilvl="0" w:tplc="46BCE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EF748D9"/>
    <w:multiLevelType w:val="hybridMultilevel"/>
    <w:tmpl w:val="0734AD74"/>
    <w:lvl w:ilvl="0" w:tplc="EB7E00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82CA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66D29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74F4D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9AF2F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6CAE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D22C1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F0220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2675A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7315E7C"/>
    <w:multiLevelType w:val="hybridMultilevel"/>
    <w:tmpl w:val="2960A108"/>
    <w:lvl w:ilvl="0" w:tplc="46BCE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7B630B"/>
    <w:multiLevelType w:val="hybridMultilevel"/>
    <w:tmpl w:val="A19A07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5A0CB8"/>
    <w:multiLevelType w:val="hybridMultilevel"/>
    <w:tmpl w:val="593CB0E4"/>
    <w:lvl w:ilvl="0" w:tplc="46BCE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2A0FDF"/>
    <w:multiLevelType w:val="hybridMultilevel"/>
    <w:tmpl w:val="7C96F33E"/>
    <w:lvl w:ilvl="0" w:tplc="46BCE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6BCE61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82065D"/>
    <w:multiLevelType w:val="hybridMultilevel"/>
    <w:tmpl w:val="7728CB30"/>
    <w:lvl w:ilvl="0" w:tplc="6BEEF82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F2B1F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74648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F8447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6C573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20CFB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22F89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ACE6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46F22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7972FE8"/>
    <w:multiLevelType w:val="multilevel"/>
    <w:tmpl w:val="175C798A"/>
    <w:lvl w:ilvl="0">
      <w:start w:val="1"/>
      <w:numFmt w:val="decimal"/>
      <w:lvlText w:val="%1"/>
      <w:lvlJc w:val="left"/>
      <w:pPr>
        <w:tabs>
          <w:tab w:val="num" w:pos="999"/>
        </w:tabs>
        <w:ind w:left="999" w:hanging="432"/>
      </w:pPr>
      <w:rPr>
        <w:rFonts w:hint="default"/>
        <w:i w:val="0"/>
      </w:rPr>
    </w:lvl>
    <w:lvl w:ilvl="1">
      <w:start w:val="1"/>
      <w:numFmt w:val="decimal"/>
      <w:pStyle w:val="2"/>
      <w:lvlText w:val="%1.%2"/>
      <w:lvlJc w:val="left"/>
      <w:pPr>
        <w:tabs>
          <w:tab w:val="num" w:pos="1143"/>
        </w:tabs>
        <w:ind w:left="1143" w:hanging="576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1855"/>
        </w:tabs>
        <w:ind w:left="1855" w:hanging="720"/>
      </w:pPr>
      <w:rPr>
        <w:rFonts w:hint="default"/>
        <w:i w:val="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i w:val="0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num w:numId="1">
    <w:abstractNumId w:val="11"/>
  </w:num>
  <w:num w:numId="2">
    <w:abstractNumId w:val="11"/>
  </w:num>
  <w:num w:numId="3">
    <w:abstractNumId w:val="11"/>
  </w:num>
  <w:num w:numId="4">
    <w:abstractNumId w:val="11"/>
  </w:num>
  <w:num w:numId="5">
    <w:abstractNumId w:val="11"/>
  </w:num>
  <w:num w:numId="6">
    <w:abstractNumId w:val="11"/>
  </w:num>
  <w:num w:numId="7">
    <w:abstractNumId w:val="11"/>
  </w:num>
  <w:num w:numId="8">
    <w:abstractNumId w:val="11"/>
  </w:num>
  <w:num w:numId="9">
    <w:abstractNumId w:val="11"/>
  </w:num>
  <w:num w:numId="10">
    <w:abstractNumId w:val="11"/>
  </w:num>
  <w:num w:numId="11">
    <w:abstractNumId w:val="11"/>
  </w:num>
  <w:num w:numId="12">
    <w:abstractNumId w:val="11"/>
  </w:num>
  <w:num w:numId="13">
    <w:abstractNumId w:val="11"/>
  </w:num>
  <w:num w:numId="14">
    <w:abstractNumId w:val="11"/>
  </w:num>
  <w:num w:numId="15">
    <w:abstractNumId w:val="11"/>
  </w:num>
  <w:num w:numId="16">
    <w:abstractNumId w:val="11"/>
  </w:num>
  <w:num w:numId="17">
    <w:abstractNumId w:val="11"/>
  </w:num>
  <w:num w:numId="18">
    <w:abstractNumId w:val="11"/>
  </w:num>
  <w:num w:numId="19">
    <w:abstractNumId w:val="11"/>
  </w:num>
  <w:num w:numId="20">
    <w:abstractNumId w:val="11"/>
  </w:num>
  <w:num w:numId="21">
    <w:abstractNumId w:val="11"/>
  </w:num>
  <w:num w:numId="22">
    <w:abstractNumId w:val="11"/>
  </w:num>
  <w:num w:numId="23">
    <w:abstractNumId w:val="10"/>
  </w:num>
  <w:num w:numId="24">
    <w:abstractNumId w:val="8"/>
  </w:num>
  <w:num w:numId="25">
    <w:abstractNumId w:val="9"/>
  </w:num>
  <w:num w:numId="26">
    <w:abstractNumId w:val="0"/>
  </w:num>
  <w:num w:numId="27">
    <w:abstractNumId w:val="1"/>
  </w:num>
  <w:num w:numId="28">
    <w:abstractNumId w:val="4"/>
  </w:num>
  <w:num w:numId="29">
    <w:abstractNumId w:val="2"/>
  </w:num>
  <w:num w:numId="30">
    <w:abstractNumId w:val="3"/>
  </w:num>
  <w:num w:numId="31">
    <w:abstractNumId w:val="5"/>
  </w:num>
  <w:num w:numId="32">
    <w:abstractNumId w:val="6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598C"/>
    <w:rsid w:val="000127C4"/>
    <w:rsid w:val="000B2F21"/>
    <w:rsid w:val="000F6AB3"/>
    <w:rsid w:val="0016649A"/>
    <w:rsid w:val="00191474"/>
    <w:rsid w:val="001C2E07"/>
    <w:rsid w:val="003273A8"/>
    <w:rsid w:val="0037286F"/>
    <w:rsid w:val="003D79CB"/>
    <w:rsid w:val="0041598C"/>
    <w:rsid w:val="00445F33"/>
    <w:rsid w:val="00512B47"/>
    <w:rsid w:val="00576B1C"/>
    <w:rsid w:val="006608CE"/>
    <w:rsid w:val="006B6EC7"/>
    <w:rsid w:val="006D701D"/>
    <w:rsid w:val="006D7CA6"/>
    <w:rsid w:val="00836D8F"/>
    <w:rsid w:val="0083719F"/>
    <w:rsid w:val="008773EC"/>
    <w:rsid w:val="00965EAE"/>
    <w:rsid w:val="0099135E"/>
    <w:rsid w:val="00A04369"/>
    <w:rsid w:val="00A10297"/>
    <w:rsid w:val="00B22FD5"/>
    <w:rsid w:val="00D7260A"/>
    <w:rsid w:val="00D914F1"/>
    <w:rsid w:val="00E03EB7"/>
    <w:rsid w:val="00E31DAE"/>
    <w:rsid w:val="00E67C8A"/>
    <w:rsid w:val="00F77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3DD809-DAAC-42C6-8F39-F8022E49B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2FD5"/>
    <w:pPr>
      <w:spacing w:line="276" w:lineRule="auto"/>
      <w:ind w:firstLine="709"/>
      <w:jc w:val="both"/>
    </w:pPr>
    <w:rPr>
      <w:rFonts w:cstheme="minorBidi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B22FD5"/>
    <w:pPr>
      <w:keepNext/>
      <w:widowControl w:val="0"/>
      <w:adjustRightInd w:val="0"/>
      <w:spacing w:line="360" w:lineRule="atLeast"/>
      <w:ind w:left="567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2">
    <w:name w:val="heading 2"/>
    <w:aliases w:val="11 Стиль"/>
    <w:basedOn w:val="a"/>
    <w:next w:val="a"/>
    <w:link w:val="20"/>
    <w:uiPriority w:val="9"/>
    <w:qFormat/>
    <w:rsid w:val="00B22FD5"/>
    <w:pPr>
      <w:keepNext/>
      <w:widowControl w:val="0"/>
      <w:numPr>
        <w:ilvl w:val="1"/>
        <w:numId w:val="22"/>
      </w:numPr>
      <w:adjustRightInd w:val="0"/>
      <w:spacing w:line="360" w:lineRule="atLeast"/>
      <w:textAlignment w:val="baseline"/>
      <w:outlineLvl w:val="1"/>
    </w:pPr>
    <w:rPr>
      <w:rFonts w:eastAsia="Times New Roman" w:cs="Times New Roman"/>
      <w:b/>
      <w:bCs/>
      <w:sz w:val="24"/>
      <w:szCs w:val="24"/>
      <w:lang w:eastAsia="ru-RU"/>
    </w:rPr>
  </w:style>
  <w:style w:type="paragraph" w:styleId="3">
    <w:name w:val="heading 3"/>
    <w:aliases w:val="Заголовок 3_Устав,3,111 Стиль"/>
    <w:basedOn w:val="a"/>
    <w:next w:val="a"/>
    <w:link w:val="30"/>
    <w:autoRedefine/>
    <w:uiPriority w:val="9"/>
    <w:qFormat/>
    <w:rsid w:val="00B22FD5"/>
    <w:pPr>
      <w:keepNext/>
      <w:widowControl w:val="0"/>
      <w:adjustRightInd w:val="0"/>
      <w:spacing w:after="120"/>
      <w:textAlignment w:val="baseline"/>
      <w:outlineLvl w:val="2"/>
    </w:pPr>
    <w:rPr>
      <w:rFonts w:eastAsia="Times New Roman" w:cs="Times New Roman"/>
      <w:bCs/>
      <w:szCs w:val="28"/>
      <w:lang w:eastAsia="ru-RU"/>
    </w:rPr>
  </w:style>
  <w:style w:type="paragraph" w:styleId="4">
    <w:name w:val="heading 4"/>
    <w:aliases w:val="1111 Стиль"/>
    <w:basedOn w:val="a"/>
    <w:next w:val="a"/>
    <w:link w:val="40"/>
    <w:uiPriority w:val="9"/>
    <w:qFormat/>
    <w:rsid w:val="00B22FD5"/>
    <w:pPr>
      <w:keepNext/>
      <w:widowControl w:val="0"/>
      <w:numPr>
        <w:ilvl w:val="3"/>
        <w:numId w:val="22"/>
      </w:numPr>
      <w:adjustRightInd w:val="0"/>
      <w:spacing w:line="360" w:lineRule="atLeast"/>
      <w:textAlignment w:val="baseline"/>
      <w:outlineLvl w:val="3"/>
    </w:pPr>
    <w:rPr>
      <w:rFonts w:eastAsia="Times New Roman" w:cs="Times New Roman"/>
      <w:b/>
      <w:bCs/>
      <w:sz w:val="24"/>
      <w:szCs w:val="1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B22FD5"/>
    <w:pPr>
      <w:keepNext/>
      <w:widowControl w:val="0"/>
      <w:numPr>
        <w:ilvl w:val="4"/>
        <w:numId w:val="22"/>
      </w:numPr>
      <w:adjustRightInd w:val="0"/>
      <w:spacing w:line="360" w:lineRule="atLeast"/>
      <w:textAlignment w:val="baseline"/>
      <w:outlineLvl w:val="4"/>
    </w:pPr>
    <w:rPr>
      <w:rFonts w:eastAsia="Times New Roman" w:cs="Times New Roman"/>
      <w:b/>
      <w:bCs/>
      <w:sz w:val="24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B22FD5"/>
    <w:pPr>
      <w:keepNext/>
      <w:widowControl w:val="0"/>
      <w:numPr>
        <w:ilvl w:val="5"/>
        <w:numId w:val="22"/>
      </w:numPr>
      <w:adjustRightInd w:val="0"/>
      <w:spacing w:before="120" w:line="360" w:lineRule="atLeast"/>
      <w:textAlignment w:val="baseline"/>
      <w:outlineLvl w:val="5"/>
    </w:pPr>
    <w:rPr>
      <w:rFonts w:eastAsia="Times New Roman" w:cs="Times New Roman"/>
      <w:b/>
      <w:bCs/>
      <w:color w:val="000000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B22FD5"/>
    <w:pPr>
      <w:keepNext/>
      <w:widowControl w:val="0"/>
      <w:numPr>
        <w:ilvl w:val="6"/>
        <w:numId w:val="22"/>
      </w:numPr>
      <w:adjustRightInd w:val="0"/>
      <w:spacing w:line="360" w:lineRule="atLeast"/>
      <w:textAlignment w:val="baseline"/>
      <w:outlineLvl w:val="6"/>
    </w:pPr>
    <w:rPr>
      <w:rFonts w:ascii="Arial" w:eastAsia="Times New Roman" w:hAnsi="Arial" w:cs="Times New Roman"/>
      <w:b/>
      <w:caps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B22FD5"/>
    <w:pPr>
      <w:widowControl w:val="0"/>
      <w:numPr>
        <w:ilvl w:val="7"/>
        <w:numId w:val="22"/>
      </w:numPr>
      <w:adjustRightInd w:val="0"/>
      <w:spacing w:before="240" w:after="60" w:line="360" w:lineRule="atLeast"/>
      <w:textAlignment w:val="baseline"/>
      <w:outlineLvl w:val="7"/>
    </w:pPr>
    <w:rPr>
      <w:rFonts w:eastAsia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B22FD5"/>
    <w:pPr>
      <w:widowControl w:val="0"/>
      <w:numPr>
        <w:ilvl w:val="8"/>
        <w:numId w:val="22"/>
      </w:numPr>
      <w:adjustRightInd w:val="0"/>
      <w:spacing w:before="240" w:after="60" w:line="360" w:lineRule="atLeast"/>
      <w:textAlignment w:val="baseline"/>
      <w:outlineLvl w:val="8"/>
    </w:pPr>
    <w:rPr>
      <w:rFonts w:ascii="Arial" w:eastAsia="Times New Roman" w:hAnsi="Arial" w:cs="Arial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2FD5"/>
    <w:rPr>
      <w:rFonts w:ascii="Arial" w:eastAsiaTheme="minorHAnsi" w:hAnsi="Arial" w:cs="Arial"/>
      <w:b/>
      <w:bCs/>
      <w:sz w:val="28"/>
      <w:lang w:eastAsia="en-US"/>
    </w:rPr>
  </w:style>
  <w:style w:type="character" w:customStyle="1" w:styleId="20">
    <w:name w:val="Заголовок 2 Знак"/>
    <w:aliases w:val="11 Стиль Знак"/>
    <w:basedOn w:val="a0"/>
    <w:link w:val="2"/>
    <w:uiPriority w:val="9"/>
    <w:rsid w:val="00B22FD5"/>
    <w:rPr>
      <w:b/>
      <w:bCs/>
      <w:sz w:val="24"/>
      <w:szCs w:val="24"/>
    </w:rPr>
  </w:style>
  <w:style w:type="character" w:customStyle="1" w:styleId="30">
    <w:name w:val="Заголовок 3 Знак"/>
    <w:aliases w:val="Заголовок 3_Устав Знак,3 Знак,111 Стиль Знак"/>
    <w:basedOn w:val="a0"/>
    <w:link w:val="3"/>
    <w:uiPriority w:val="9"/>
    <w:rsid w:val="00B22FD5"/>
    <w:rPr>
      <w:bCs/>
      <w:sz w:val="28"/>
      <w:szCs w:val="28"/>
    </w:rPr>
  </w:style>
  <w:style w:type="character" w:customStyle="1" w:styleId="40">
    <w:name w:val="Заголовок 4 Знак"/>
    <w:aliases w:val="1111 Стиль Знак"/>
    <w:basedOn w:val="a0"/>
    <w:link w:val="4"/>
    <w:uiPriority w:val="9"/>
    <w:rsid w:val="00B22FD5"/>
    <w:rPr>
      <w:b/>
      <w:bCs/>
      <w:sz w:val="24"/>
      <w:szCs w:val="18"/>
    </w:rPr>
  </w:style>
  <w:style w:type="character" w:customStyle="1" w:styleId="50">
    <w:name w:val="Заголовок 5 Знак"/>
    <w:basedOn w:val="a0"/>
    <w:link w:val="5"/>
    <w:uiPriority w:val="9"/>
    <w:rsid w:val="00B22FD5"/>
    <w:rPr>
      <w:b/>
      <w:bCs/>
      <w:sz w:val="24"/>
    </w:rPr>
  </w:style>
  <w:style w:type="character" w:customStyle="1" w:styleId="60">
    <w:name w:val="Заголовок 6 Знак"/>
    <w:basedOn w:val="a0"/>
    <w:link w:val="6"/>
    <w:uiPriority w:val="9"/>
    <w:rsid w:val="00B22FD5"/>
    <w:rPr>
      <w:b/>
      <w:bCs/>
      <w:color w:val="00000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rsid w:val="00B22FD5"/>
    <w:rPr>
      <w:rFonts w:ascii="Arial" w:hAnsi="Arial"/>
      <w:b/>
      <w:caps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B22FD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rsid w:val="00B22FD5"/>
    <w:rPr>
      <w:rFonts w:ascii="Arial" w:hAnsi="Arial" w:cs="Arial"/>
      <w:sz w:val="22"/>
      <w:szCs w:val="22"/>
    </w:rPr>
  </w:style>
  <w:style w:type="paragraph" w:styleId="11">
    <w:name w:val="toc 1"/>
    <w:basedOn w:val="a"/>
    <w:next w:val="a"/>
    <w:autoRedefine/>
    <w:uiPriority w:val="39"/>
    <w:qFormat/>
    <w:rsid w:val="00B22FD5"/>
    <w:pPr>
      <w:tabs>
        <w:tab w:val="left" w:pos="709"/>
        <w:tab w:val="right" w:leader="dot" w:pos="9345"/>
      </w:tabs>
      <w:ind w:left="709" w:hanging="709"/>
    </w:pPr>
    <w:rPr>
      <w:b/>
      <w:noProof/>
    </w:rPr>
  </w:style>
  <w:style w:type="paragraph" w:styleId="21">
    <w:name w:val="toc 2"/>
    <w:basedOn w:val="a"/>
    <w:next w:val="a"/>
    <w:autoRedefine/>
    <w:uiPriority w:val="39"/>
    <w:qFormat/>
    <w:rsid w:val="00B22FD5"/>
    <w:pPr>
      <w:tabs>
        <w:tab w:val="left" w:pos="720"/>
        <w:tab w:val="right" w:leader="dot" w:pos="9345"/>
      </w:tabs>
      <w:ind w:left="720" w:hanging="720"/>
    </w:pPr>
  </w:style>
  <w:style w:type="paragraph" w:styleId="31">
    <w:name w:val="toc 3"/>
    <w:basedOn w:val="a"/>
    <w:next w:val="a"/>
    <w:autoRedefine/>
    <w:uiPriority w:val="39"/>
    <w:qFormat/>
    <w:rsid w:val="00B22FD5"/>
    <w:pPr>
      <w:tabs>
        <w:tab w:val="left" w:pos="720"/>
        <w:tab w:val="right" w:leader="dot" w:pos="9345"/>
      </w:tabs>
    </w:pPr>
    <w:rPr>
      <w:rFonts w:ascii="Arial" w:hAnsi="Arial"/>
      <w:sz w:val="20"/>
    </w:rPr>
  </w:style>
  <w:style w:type="paragraph" w:styleId="a3">
    <w:name w:val="caption"/>
    <w:basedOn w:val="a"/>
    <w:next w:val="a"/>
    <w:link w:val="a4"/>
    <w:qFormat/>
    <w:rsid w:val="00B22FD5"/>
    <w:rPr>
      <w:bCs/>
      <w:szCs w:val="20"/>
    </w:rPr>
  </w:style>
  <w:style w:type="character" w:customStyle="1" w:styleId="a4">
    <w:name w:val="Название объекта Знак"/>
    <w:basedOn w:val="a0"/>
    <w:link w:val="a3"/>
    <w:rsid w:val="00B22FD5"/>
    <w:rPr>
      <w:rFonts w:eastAsiaTheme="minorHAnsi" w:cstheme="minorBidi"/>
      <w:bCs/>
      <w:sz w:val="28"/>
      <w:lang w:eastAsia="en-US"/>
    </w:rPr>
  </w:style>
  <w:style w:type="paragraph" w:styleId="a5">
    <w:name w:val="Title"/>
    <w:basedOn w:val="a"/>
    <w:link w:val="a6"/>
    <w:uiPriority w:val="10"/>
    <w:qFormat/>
    <w:rsid w:val="00B22FD5"/>
    <w:pPr>
      <w:jc w:val="center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a6">
    <w:name w:val="Название Знак"/>
    <w:basedOn w:val="a0"/>
    <w:link w:val="a5"/>
    <w:uiPriority w:val="10"/>
    <w:rsid w:val="00B22FD5"/>
    <w:rPr>
      <w:rFonts w:ascii="Arial" w:hAnsi="Arial"/>
      <w:b/>
      <w:sz w:val="24"/>
    </w:rPr>
  </w:style>
  <w:style w:type="paragraph" w:styleId="a7">
    <w:name w:val="Subtitle"/>
    <w:basedOn w:val="a"/>
    <w:link w:val="a8"/>
    <w:uiPriority w:val="11"/>
    <w:qFormat/>
    <w:rsid w:val="00B22FD5"/>
    <w:rPr>
      <w:rFonts w:eastAsia="Times New Roman" w:cs="Times New Roman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B22FD5"/>
    <w:rPr>
      <w:sz w:val="24"/>
      <w:szCs w:val="24"/>
      <w:lang w:eastAsia="en-US"/>
    </w:rPr>
  </w:style>
  <w:style w:type="character" w:styleId="a9">
    <w:name w:val="Strong"/>
    <w:basedOn w:val="a0"/>
    <w:uiPriority w:val="22"/>
    <w:qFormat/>
    <w:rsid w:val="00B22FD5"/>
    <w:rPr>
      <w:b/>
      <w:bCs/>
    </w:rPr>
  </w:style>
  <w:style w:type="character" w:styleId="aa">
    <w:name w:val="Emphasis"/>
    <w:basedOn w:val="a0"/>
    <w:uiPriority w:val="20"/>
    <w:qFormat/>
    <w:rsid w:val="00B22FD5"/>
    <w:rPr>
      <w:i/>
      <w:iCs/>
    </w:rPr>
  </w:style>
  <w:style w:type="paragraph" w:styleId="ab">
    <w:name w:val="No Spacing"/>
    <w:uiPriority w:val="1"/>
    <w:qFormat/>
    <w:rsid w:val="00B22FD5"/>
    <w:rPr>
      <w:rFonts w:eastAsia="Calibri" w:cstheme="minorBidi"/>
      <w:sz w:val="22"/>
      <w:szCs w:val="22"/>
      <w:lang w:val="en-US" w:eastAsia="en-US"/>
    </w:rPr>
  </w:style>
  <w:style w:type="paragraph" w:styleId="ac">
    <w:name w:val="List Paragraph"/>
    <w:basedOn w:val="a"/>
    <w:link w:val="ad"/>
    <w:uiPriority w:val="34"/>
    <w:qFormat/>
    <w:rsid w:val="00B22FD5"/>
    <w:pPr>
      <w:ind w:left="720"/>
      <w:contextualSpacing/>
    </w:pPr>
  </w:style>
  <w:style w:type="paragraph" w:styleId="ae">
    <w:name w:val="TOC Heading"/>
    <w:basedOn w:val="1"/>
    <w:next w:val="a"/>
    <w:uiPriority w:val="39"/>
    <w:semiHidden/>
    <w:unhideWhenUsed/>
    <w:qFormat/>
    <w:rsid w:val="00B22FD5"/>
    <w:pPr>
      <w:keepLines/>
      <w:widowControl/>
      <w:adjustRightInd/>
      <w:spacing w:before="480" w:line="276" w:lineRule="auto"/>
      <w:ind w:left="0"/>
      <w:jc w:val="left"/>
      <w:textAlignment w:val="auto"/>
      <w:outlineLvl w:val="9"/>
    </w:pPr>
    <w:rPr>
      <w:rFonts w:ascii="Cambria" w:hAnsi="Cambria"/>
      <w:color w:val="365F91"/>
      <w:szCs w:val="28"/>
    </w:rPr>
  </w:style>
  <w:style w:type="paragraph" w:customStyle="1" w:styleId="12">
    <w:name w:val="1 Стиль"/>
    <w:basedOn w:val="a"/>
    <w:link w:val="13"/>
    <w:qFormat/>
    <w:rsid w:val="00B22FD5"/>
    <w:pPr>
      <w:spacing w:after="100" w:afterAutospacing="1"/>
    </w:pPr>
    <w:rPr>
      <w:rFonts w:eastAsia="Times New Roman" w:cs="Arial"/>
      <w:b/>
      <w:sz w:val="32"/>
      <w:szCs w:val="24"/>
      <w:lang w:eastAsia="ru-RU"/>
    </w:rPr>
  </w:style>
  <w:style w:type="character" w:customStyle="1" w:styleId="13">
    <w:name w:val="1 Стиль Знак"/>
    <w:basedOn w:val="a0"/>
    <w:link w:val="12"/>
    <w:rsid w:val="00B22FD5"/>
    <w:rPr>
      <w:rFonts w:cs="Arial"/>
      <w:b/>
      <w:sz w:val="32"/>
      <w:szCs w:val="24"/>
    </w:rPr>
  </w:style>
  <w:style w:type="paragraph" w:customStyle="1" w:styleId="110">
    <w:name w:val="1.1 Стиль"/>
    <w:basedOn w:val="a"/>
    <w:link w:val="111"/>
    <w:qFormat/>
    <w:rsid w:val="00B22FD5"/>
    <w:pPr>
      <w:spacing w:before="100" w:beforeAutospacing="1"/>
      <w:ind w:left="340"/>
    </w:pPr>
    <w:rPr>
      <w:rFonts w:cs="Arial"/>
      <w:b/>
      <w:bCs/>
      <w:sz w:val="30"/>
    </w:rPr>
  </w:style>
  <w:style w:type="character" w:customStyle="1" w:styleId="111">
    <w:name w:val="1.1 Стиль Знак"/>
    <w:basedOn w:val="a0"/>
    <w:link w:val="110"/>
    <w:rsid w:val="00B22FD5"/>
    <w:rPr>
      <w:rFonts w:eastAsiaTheme="minorHAnsi" w:cs="Arial"/>
      <w:b/>
      <w:bCs/>
      <w:sz w:val="30"/>
      <w:szCs w:val="22"/>
      <w:lang w:eastAsia="en-US"/>
    </w:rPr>
  </w:style>
  <w:style w:type="paragraph" w:customStyle="1" w:styleId="1110">
    <w:name w:val="1.1.1 Стиль"/>
    <w:basedOn w:val="a"/>
    <w:link w:val="1111"/>
    <w:qFormat/>
    <w:rsid w:val="00B22FD5"/>
    <w:pPr>
      <w:spacing w:before="100" w:beforeAutospacing="1" w:after="100" w:afterAutospacing="1"/>
    </w:pPr>
    <w:rPr>
      <w:rFonts w:eastAsia="Times New Roman" w:cs="Arial"/>
      <w:b/>
      <w:szCs w:val="20"/>
      <w:lang w:eastAsia="ru-RU"/>
    </w:rPr>
  </w:style>
  <w:style w:type="character" w:customStyle="1" w:styleId="1111">
    <w:name w:val="1.1.1 Стиль Знак"/>
    <w:basedOn w:val="a0"/>
    <w:link w:val="1110"/>
    <w:rsid w:val="00B22FD5"/>
    <w:rPr>
      <w:rFonts w:cs="Arial"/>
      <w:b/>
      <w:sz w:val="28"/>
    </w:rPr>
  </w:style>
  <w:style w:type="paragraph" w:customStyle="1" w:styleId="af">
    <w:name w:val="Абзац"/>
    <w:basedOn w:val="af0"/>
    <w:link w:val="af1"/>
    <w:qFormat/>
    <w:rsid w:val="00B22FD5"/>
    <w:pPr>
      <w:spacing w:after="120"/>
    </w:pPr>
    <w:rPr>
      <w:rFonts w:eastAsia="Times New Roman" w:cs="Arial"/>
      <w:szCs w:val="20"/>
      <w:lang w:eastAsia="ru-RU"/>
    </w:rPr>
  </w:style>
  <w:style w:type="paragraph" w:styleId="af0">
    <w:name w:val="Normal (Web)"/>
    <w:basedOn w:val="a"/>
    <w:uiPriority w:val="99"/>
    <w:semiHidden/>
    <w:unhideWhenUsed/>
    <w:rsid w:val="003273A8"/>
  </w:style>
  <w:style w:type="character" w:customStyle="1" w:styleId="af1">
    <w:name w:val="Абзац Знак"/>
    <w:basedOn w:val="a0"/>
    <w:link w:val="af"/>
    <w:rsid w:val="00B22FD5"/>
    <w:rPr>
      <w:rFonts w:cs="Arial"/>
      <w:sz w:val="28"/>
    </w:rPr>
  </w:style>
  <w:style w:type="paragraph" w:customStyle="1" w:styleId="14">
    <w:name w:val="1 Рис"/>
    <w:basedOn w:val="af"/>
    <w:link w:val="15"/>
    <w:qFormat/>
    <w:rsid w:val="00B22FD5"/>
    <w:pPr>
      <w:spacing w:before="100" w:beforeAutospacing="1" w:after="100" w:afterAutospacing="1"/>
      <w:ind w:firstLine="0"/>
      <w:jc w:val="center"/>
    </w:pPr>
  </w:style>
  <w:style w:type="character" w:customStyle="1" w:styleId="15">
    <w:name w:val="1 Рис Знак"/>
    <w:basedOn w:val="af1"/>
    <w:link w:val="14"/>
    <w:rsid w:val="00B22FD5"/>
    <w:rPr>
      <w:rFonts w:cs="Arial"/>
      <w:sz w:val="28"/>
    </w:rPr>
  </w:style>
  <w:style w:type="paragraph" w:customStyle="1" w:styleId="16">
    <w:name w:val="1 Текст"/>
    <w:basedOn w:val="af"/>
    <w:link w:val="17"/>
    <w:qFormat/>
    <w:rsid w:val="00B22FD5"/>
  </w:style>
  <w:style w:type="character" w:customStyle="1" w:styleId="17">
    <w:name w:val="1 Текст Знак"/>
    <w:basedOn w:val="af1"/>
    <w:link w:val="16"/>
    <w:rsid w:val="00B22FD5"/>
    <w:rPr>
      <w:rFonts w:cs="Arial"/>
      <w:sz w:val="28"/>
    </w:rPr>
  </w:style>
  <w:style w:type="paragraph" w:styleId="22">
    <w:name w:val="Quote"/>
    <w:basedOn w:val="a"/>
    <w:next w:val="a"/>
    <w:link w:val="23"/>
    <w:uiPriority w:val="29"/>
    <w:qFormat/>
    <w:rsid w:val="00B22FD5"/>
    <w:pPr>
      <w:spacing w:before="200"/>
      <w:ind w:left="360" w:right="360" w:firstLine="0"/>
      <w:jc w:val="left"/>
    </w:pPr>
    <w:rPr>
      <w:rFonts w:eastAsiaTheme="minorEastAsia"/>
      <w:i/>
      <w:iCs/>
      <w:lang w:val="en-US" w:bidi="en-US"/>
    </w:rPr>
  </w:style>
  <w:style w:type="character" w:customStyle="1" w:styleId="23">
    <w:name w:val="Цитата 2 Знак"/>
    <w:basedOn w:val="a0"/>
    <w:link w:val="22"/>
    <w:uiPriority w:val="29"/>
    <w:rsid w:val="00B22FD5"/>
    <w:rPr>
      <w:rFonts w:eastAsiaTheme="minorEastAsia" w:cstheme="minorBidi"/>
      <w:i/>
      <w:iCs/>
      <w:sz w:val="28"/>
      <w:szCs w:val="22"/>
      <w:lang w:val="en-US" w:eastAsia="en-US" w:bidi="en-US"/>
    </w:rPr>
  </w:style>
  <w:style w:type="paragraph" w:styleId="af2">
    <w:name w:val="Intense Quote"/>
    <w:basedOn w:val="a"/>
    <w:next w:val="a"/>
    <w:link w:val="af3"/>
    <w:uiPriority w:val="30"/>
    <w:qFormat/>
    <w:rsid w:val="00B22FD5"/>
    <w:pPr>
      <w:pBdr>
        <w:bottom w:val="single" w:sz="4" w:space="1" w:color="auto"/>
      </w:pBdr>
      <w:spacing w:before="200" w:after="280"/>
      <w:ind w:left="1008" w:right="1152" w:firstLine="0"/>
    </w:pPr>
    <w:rPr>
      <w:rFonts w:eastAsiaTheme="minorEastAsia"/>
      <w:b/>
      <w:bCs/>
      <w:i/>
      <w:iCs/>
      <w:lang w:val="en-US" w:bidi="en-US"/>
    </w:rPr>
  </w:style>
  <w:style w:type="character" w:customStyle="1" w:styleId="af3">
    <w:name w:val="Выделенная цитата Знак"/>
    <w:basedOn w:val="a0"/>
    <w:link w:val="af2"/>
    <w:uiPriority w:val="30"/>
    <w:rsid w:val="00B22FD5"/>
    <w:rPr>
      <w:rFonts w:eastAsiaTheme="minorEastAsia" w:cstheme="minorBidi"/>
      <w:b/>
      <w:bCs/>
      <w:i/>
      <w:iCs/>
      <w:sz w:val="28"/>
      <w:szCs w:val="22"/>
      <w:lang w:val="en-US" w:eastAsia="en-US" w:bidi="en-US"/>
    </w:rPr>
  </w:style>
  <w:style w:type="character" w:styleId="af4">
    <w:name w:val="Subtle Emphasis"/>
    <w:uiPriority w:val="19"/>
    <w:qFormat/>
    <w:rsid w:val="00B22FD5"/>
    <w:rPr>
      <w:i/>
      <w:iCs/>
    </w:rPr>
  </w:style>
  <w:style w:type="character" w:styleId="af5">
    <w:name w:val="Intense Emphasis"/>
    <w:uiPriority w:val="21"/>
    <w:qFormat/>
    <w:rsid w:val="00B22FD5"/>
    <w:rPr>
      <w:b/>
      <w:bCs/>
    </w:rPr>
  </w:style>
  <w:style w:type="character" w:styleId="af6">
    <w:name w:val="Subtle Reference"/>
    <w:uiPriority w:val="31"/>
    <w:qFormat/>
    <w:rsid w:val="00B22FD5"/>
    <w:rPr>
      <w:smallCaps/>
    </w:rPr>
  </w:style>
  <w:style w:type="character" w:styleId="af7">
    <w:name w:val="Intense Reference"/>
    <w:uiPriority w:val="32"/>
    <w:qFormat/>
    <w:rsid w:val="00B22FD5"/>
    <w:rPr>
      <w:smallCaps/>
      <w:spacing w:val="5"/>
      <w:u w:val="single"/>
    </w:rPr>
  </w:style>
  <w:style w:type="character" w:styleId="af8">
    <w:name w:val="Book Title"/>
    <w:uiPriority w:val="33"/>
    <w:qFormat/>
    <w:rsid w:val="00B22FD5"/>
    <w:rPr>
      <w:i/>
      <w:iCs/>
      <w:smallCaps/>
      <w:spacing w:val="5"/>
    </w:rPr>
  </w:style>
  <w:style w:type="character" w:customStyle="1" w:styleId="ad">
    <w:name w:val="Абзац списка Знак"/>
    <w:basedOn w:val="a0"/>
    <w:link w:val="ac"/>
    <w:uiPriority w:val="34"/>
    <w:rsid w:val="00B22FD5"/>
    <w:rPr>
      <w:rFonts w:eastAsiaTheme="minorHAnsi" w:cstheme="minorBidi"/>
      <w:sz w:val="28"/>
      <w:szCs w:val="22"/>
      <w:lang w:eastAsia="en-US"/>
    </w:rPr>
  </w:style>
  <w:style w:type="paragraph" w:styleId="af9">
    <w:name w:val="Block Text"/>
    <w:basedOn w:val="a"/>
    <w:rsid w:val="006B6EC7"/>
    <w:pPr>
      <w:spacing w:line="240" w:lineRule="auto"/>
      <w:ind w:left="-540" w:right="1615"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a">
    <w:name w:val="Body Text Indent"/>
    <w:basedOn w:val="a"/>
    <w:link w:val="afb"/>
    <w:rsid w:val="006B6EC7"/>
    <w:pPr>
      <w:spacing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fb">
    <w:name w:val="Основной текст с отступом Знак"/>
    <w:basedOn w:val="a0"/>
    <w:link w:val="afa"/>
    <w:rsid w:val="006B6EC7"/>
    <w:rPr>
      <w:rFonts w:eastAsia="Times New Roman"/>
      <w:sz w:val="24"/>
      <w:szCs w:val="24"/>
    </w:rPr>
  </w:style>
  <w:style w:type="paragraph" w:styleId="afc">
    <w:name w:val="Balloon Text"/>
    <w:basedOn w:val="a"/>
    <w:link w:val="afd"/>
    <w:uiPriority w:val="99"/>
    <w:semiHidden/>
    <w:unhideWhenUsed/>
    <w:rsid w:val="00A0436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A04369"/>
    <w:rPr>
      <w:rFonts w:ascii="Tahoma" w:hAnsi="Tahoma" w:cs="Tahoma"/>
      <w:sz w:val="16"/>
      <w:szCs w:val="16"/>
      <w:lang w:eastAsia="en-US"/>
    </w:rPr>
  </w:style>
  <w:style w:type="table" w:styleId="afe">
    <w:name w:val="Table Grid"/>
    <w:basedOn w:val="a1"/>
    <w:uiPriority w:val="59"/>
    <w:rsid w:val="00D914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4">
    <w:name w:val="Body Text 2"/>
    <w:basedOn w:val="a"/>
    <w:link w:val="25"/>
    <w:uiPriority w:val="99"/>
    <w:semiHidden/>
    <w:unhideWhenUsed/>
    <w:rsid w:val="0099135E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99135E"/>
    <w:rPr>
      <w:rFonts w:cstheme="minorBidi"/>
      <w:sz w:val="28"/>
      <w:szCs w:val="22"/>
      <w:lang w:eastAsia="en-US"/>
    </w:rPr>
  </w:style>
  <w:style w:type="paragraph" w:styleId="aff">
    <w:name w:val="header"/>
    <w:basedOn w:val="a"/>
    <w:link w:val="aff0"/>
    <w:uiPriority w:val="99"/>
    <w:unhideWhenUsed/>
    <w:rsid w:val="00512B47"/>
    <w:pPr>
      <w:tabs>
        <w:tab w:val="center" w:pos="4677"/>
        <w:tab w:val="right" w:pos="9355"/>
      </w:tabs>
      <w:spacing w:line="240" w:lineRule="auto"/>
    </w:pPr>
  </w:style>
  <w:style w:type="character" w:customStyle="1" w:styleId="aff0">
    <w:name w:val="Верхний колонтитул Знак"/>
    <w:basedOn w:val="a0"/>
    <w:link w:val="aff"/>
    <w:uiPriority w:val="99"/>
    <w:rsid w:val="00512B47"/>
    <w:rPr>
      <w:rFonts w:cstheme="minorBidi"/>
      <w:sz w:val="28"/>
      <w:szCs w:val="22"/>
      <w:lang w:eastAsia="en-US"/>
    </w:rPr>
  </w:style>
  <w:style w:type="paragraph" w:styleId="aff1">
    <w:name w:val="footer"/>
    <w:basedOn w:val="a"/>
    <w:link w:val="aff2"/>
    <w:uiPriority w:val="99"/>
    <w:unhideWhenUsed/>
    <w:rsid w:val="00512B47"/>
    <w:pPr>
      <w:tabs>
        <w:tab w:val="center" w:pos="4677"/>
        <w:tab w:val="right" w:pos="9355"/>
      </w:tabs>
      <w:spacing w:line="240" w:lineRule="auto"/>
    </w:pPr>
  </w:style>
  <w:style w:type="character" w:customStyle="1" w:styleId="aff2">
    <w:name w:val="Нижний колонтитул Знак"/>
    <w:basedOn w:val="a0"/>
    <w:link w:val="aff1"/>
    <w:uiPriority w:val="99"/>
    <w:rsid w:val="00512B47"/>
    <w:rPr>
      <w:rFonts w:cstheme="minorBidi"/>
      <w:sz w:val="2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9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654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446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9849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71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868</Words>
  <Characters>4951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</dc:creator>
  <cp:lastModifiedBy>Anna</cp:lastModifiedBy>
  <cp:revision>5</cp:revision>
  <cp:lastPrinted>2018-11-06T12:37:00Z</cp:lastPrinted>
  <dcterms:created xsi:type="dcterms:W3CDTF">2018-11-02T12:40:00Z</dcterms:created>
  <dcterms:modified xsi:type="dcterms:W3CDTF">2018-11-06T12:37:00Z</dcterms:modified>
</cp:coreProperties>
</file>