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96FAA" w14:textId="77777777" w:rsidR="00302EA7" w:rsidRPr="00EA7F5A" w:rsidRDefault="00302EA7" w:rsidP="00302EA7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EA7F5A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 w:rsidRPr="00EA7F5A">
        <w:rPr>
          <w:bCs/>
          <w:i/>
          <w:iCs/>
          <w:color w:val="0000FF"/>
          <w:sz w:val="26"/>
          <w:szCs w:val="26"/>
        </w:rPr>
        <w:br/>
        <w:t xml:space="preserve"> «Развитие судостроения и техники для освоения </w:t>
      </w:r>
      <w:r w:rsidRPr="00EA7F5A">
        <w:rPr>
          <w:bCs/>
          <w:i/>
          <w:iCs/>
          <w:color w:val="0000FF"/>
          <w:sz w:val="26"/>
          <w:szCs w:val="26"/>
        </w:rPr>
        <w:br/>
        <w:t>шельфовых месторождений на 2013-2030 годы»</w:t>
      </w:r>
    </w:p>
    <w:p w14:paraId="584DBFD9" w14:textId="77777777" w:rsidR="00302EA7" w:rsidRDefault="00302EA7" w:rsidP="00302EA7">
      <w:pPr>
        <w:jc w:val="right"/>
        <w:rPr>
          <w:i/>
          <w:color w:val="0000FF"/>
          <w:sz w:val="28"/>
          <w:szCs w:val="28"/>
        </w:rPr>
      </w:pPr>
    </w:p>
    <w:p w14:paraId="39C5C1AC" w14:textId="77777777" w:rsidR="00302EA7" w:rsidRDefault="00302EA7" w:rsidP="00302EA7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Подпрограмма 1.</w:t>
      </w:r>
    </w:p>
    <w:p w14:paraId="72A3B527" w14:textId="77777777" w:rsidR="00302EA7" w:rsidRPr="00581B5D" w:rsidRDefault="00302EA7" w:rsidP="00302EA7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2 направление «Судостроение»</w:t>
      </w:r>
    </w:p>
    <w:p w14:paraId="0D6998ED" w14:textId="77777777" w:rsidR="00E5314D" w:rsidRPr="00E517AA" w:rsidRDefault="00B239CF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6"/>
          <w:szCs w:val="26"/>
          <w:u w:val="single"/>
        </w:rPr>
      </w:pPr>
      <w:r w:rsidRPr="00E517AA">
        <w:rPr>
          <w:rFonts w:cs="Arial"/>
          <w:b/>
          <w:bCs/>
          <w:i/>
          <w:iCs/>
          <w:sz w:val="26"/>
          <w:szCs w:val="26"/>
          <w:u w:val="single"/>
        </w:rPr>
        <w:t>ОКР</w:t>
      </w:r>
      <w:r w:rsidR="00E5314D" w:rsidRPr="00E517AA">
        <w:rPr>
          <w:rFonts w:cs="Arial"/>
          <w:b/>
          <w:bCs/>
          <w:i/>
          <w:iCs/>
          <w:sz w:val="26"/>
          <w:szCs w:val="26"/>
          <w:u w:val="single"/>
        </w:rPr>
        <w:t xml:space="preserve"> «</w:t>
      </w:r>
      <w:r w:rsidR="00DA076D" w:rsidRPr="00E517AA">
        <w:rPr>
          <w:rFonts w:cs="Arial"/>
          <w:b/>
          <w:bCs/>
          <w:i/>
          <w:iCs/>
          <w:sz w:val="26"/>
          <w:szCs w:val="26"/>
          <w:u w:val="single"/>
        </w:rPr>
        <w:t>ПДК-Управление</w:t>
      </w:r>
      <w:r w:rsidR="00E5314D" w:rsidRPr="00E517AA">
        <w:rPr>
          <w:rFonts w:cs="Arial"/>
          <w:b/>
          <w:bCs/>
          <w:i/>
          <w:iCs/>
          <w:sz w:val="26"/>
          <w:szCs w:val="26"/>
          <w:u w:val="single"/>
        </w:rPr>
        <w:t>»</w:t>
      </w:r>
    </w:p>
    <w:p w14:paraId="271C6409" w14:textId="77777777" w:rsidR="00DA076D" w:rsidRPr="006B382F" w:rsidRDefault="00DA076D" w:rsidP="006B382F">
      <w:pPr>
        <w:autoSpaceDE w:val="0"/>
        <w:autoSpaceDN w:val="0"/>
        <w:adjustRightInd w:val="0"/>
        <w:jc w:val="both"/>
        <w:rPr>
          <w:i/>
          <w:color w:val="000000"/>
          <w:sz w:val="26"/>
          <w:szCs w:val="26"/>
        </w:rPr>
      </w:pPr>
      <w:r w:rsidRPr="006B382F">
        <w:rPr>
          <w:i/>
          <w:sz w:val="26"/>
          <w:szCs w:val="26"/>
        </w:rPr>
        <w:t>«Разработка автоматизированной системы управления подводной добычей с помощью береговой станции на основе параметрической модели подводного добычного комплекса, разработка проекта подводного добычного комплекса и виртуального макета его системы управления»</w:t>
      </w:r>
    </w:p>
    <w:p w14:paraId="50D8FB21" w14:textId="77777777" w:rsidR="00E5314D" w:rsidRPr="00E517AA" w:rsidRDefault="00E5314D" w:rsidP="006B382F">
      <w:pPr>
        <w:pStyle w:val="2"/>
        <w:jc w:val="right"/>
        <w:rPr>
          <w:b/>
          <w:i/>
          <w:sz w:val="26"/>
          <w:szCs w:val="26"/>
        </w:rPr>
      </w:pPr>
      <w:bookmarkStart w:id="0" w:name="_GoBack"/>
      <w:bookmarkEnd w:id="0"/>
      <w:r w:rsidRPr="00E517AA">
        <w:rPr>
          <w:b/>
          <w:i/>
          <w:sz w:val="26"/>
          <w:szCs w:val="26"/>
        </w:rPr>
        <w:t xml:space="preserve">Головной исполнитель – </w:t>
      </w:r>
      <w:r w:rsidR="007D2623" w:rsidRPr="00E517AA">
        <w:rPr>
          <w:b/>
          <w:i/>
          <w:sz w:val="26"/>
          <w:szCs w:val="26"/>
        </w:rPr>
        <w:t>федеральное государственное бюджетное образовательное учреждение высшего образования «Томский государственный университет систем управления и радиоэлектроники» (ФГБОУ ВО «ТУСУР»)</w:t>
      </w:r>
    </w:p>
    <w:p w14:paraId="2F27023F" w14:textId="77777777" w:rsidR="007D2623" w:rsidRPr="00E517AA" w:rsidRDefault="007D2623" w:rsidP="007D2623">
      <w:pPr>
        <w:pStyle w:val="2"/>
        <w:spacing w:before="60"/>
        <w:rPr>
          <w:i/>
          <w:color w:val="000000"/>
          <w:sz w:val="26"/>
          <w:szCs w:val="26"/>
        </w:rPr>
      </w:pPr>
    </w:p>
    <w:p w14:paraId="068DFBE3" w14:textId="77777777" w:rsidR="00E5314D" w:rsidRPr="00E517AA" w:rsidRDefault="00E5314D" w:rsidP="00E5314D">
      <w:pPr>
        <w:spacing w:after="120"/>
        <w:rPr>
          <w:b/>
          <w:sz w:val="26"/>
          <w:szCs w:val="26"/>
          <w:u w:val="single"/>
        </w:rPr>
      </w:pPr>
      <w:r w:rsidRPr="00E517AA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p w14:paraId="1004F481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 технический проект программного пакета для проектирования 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промыслов.</w:t>
      </w:r>
    </w:p>
    <w:p w14:paraId="2924C5D1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 и изготовлен опытный образец программного пакета для проектирования 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промыслов.</w:t>
      </w:r>
    </w:p>
    <w:p w14:paraId="02C5AB50" w14:textId="77777777" w:rsidR="007D2623" w:rsidRPr="00E517AA" w:rsidRDefault="007D2623" w:rsidP="00E517AA">
      <w:pPr>
        <w:widowControl w:val="0"/>
        <w:tabs>
          <w:tab w:val="num" w:pos="10065"/>
        </w:tabs>
        <w:jc w:val="center"/>
        <w:rPr>
          <w:sz w:val="26"/>
          <w:szCs w:val="26"/>
        </w:rPr>
      </w:pPr>
      <w:r w:rsidRPr="00E517AA">
        <w:rPr>
          <w:noProof/>
          <w:sz w:val="26"/>
          <w:szCs w:val="26"/>
        </w:rPr>
        <w:drawing>
          <wp:inline distT="0" distB="0" distL="0" distR="0" wp14:anchorId="7963CCE4" wp14:editId="04B84D7A">
            <wp:extent cx="2679478" cy="1266825"/>
            <wp:effectExtent l="38100" t="38100" r="102235" b="857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90" cy="1282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517AA">
        <w:rPr>
          <w:noProof/>
          <w:sz w:val="26"/>
          <w:szCs w:val="26"/>
        </w:rPr>
        <w:drawing>
          <wp:inline distT="0" distB="0" distL="0" distR="0" wp14:anchorId="2D810488" wp14:editId="4997AC9F">
            <wp:extent cx="1076325" cy="1237156"/>
            <wp:effectExtent l="38100" t="38100" r="85725" b="9652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88" cy="12711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517AA">
        <w:rPr>
          <w:noProof/>
          <w:sz w:val="26"/>
          <w:szCs w:val="26"/>
        </w:rPr>
        <w:drawing>
          <wp:inline distT="0" distB="0" distL="0" distR="0" wp14:anchorId="5AC63A15" wp14:editId="01AF2E2B">
            <wp:extent cx="1426769" cy="984518"/>
            <wp:effectExtent l="38100" t="38100" r="97790" b="10160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96" cy="1017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517AA">
        <w:rPr>
          <w:noProof/>
          <w:sz w:val="26"/>
          <w:szCs w:val="26"/>
        </w:rPr>
        <w:drawing>
          <wp:inline distT="0" distB="0" distL="0" distR="0" wp14:anchorId="388AE8BC" wp14:editId="440F4838">
            <wp:extent cx="1511300" cy="1075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696" cy="11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7AA" w:rsidRPr="00E517AA">
        <w:rPr>
          <w:sz w:val="26"/>
          <w:szCs w:val="26"/>
        </w:rPr>
        <w:t xml:space="preserve"> </w:t>
      </w:r>
      <w:r w:rsidRPr="00E517AA">
        <w:rPr>
          <w:noProof/>
          <w:sz w:val="26"/>
          <w:szCs w:val="26"/>
        </w:rPr>
        <w:drawing>
          <wp:inline distT="0" distB="0" distL="0" distR="0" wp14:anchorId="1952679C" wp14:editId="095D884B">
            <wp:extent cx="864123" cy="107632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" cy="11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BB01" w14:textId="77777777" w:rsidR="00E517AA" w:rsidRPr="00E517AA" w:rsidRDefault="00E517AA" w:rsidP="007D2623">
      <w:pPr>
        <w:widowControl w:val="0"/>
        <w:tabs>
          <w:tab w:val="num" w:pos="10065"/>
        </w:tabs>
        <w:jc w:val="both"/>
        <w:rPr>
          <w:sz w:val="26"/>
          <w:szCs w:val="26"/>
        </w:rPr>
      </w:pPr>
    </w:p>
    <w:p w14:paraId="4B98163E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 xml:space="preserve">Разработана программа и методика испытаний </w:t>
      </w:r>
      <w:r w:rsidR="00090C7B">
        <w:rPr>
          <w:sz w:val="26"/>
          <w:szCs w:val="26"/>
        </w:rPr>
        <w:t xml:space="preserve">и проведены испытания </w:t>
      </w:r>
      <w:r w:rsidRPr="00E517AA">
        <w:rPr>
          <w:sz w:val="26"/>
          <w:szCs w:val="26"/>
        </w:rPr>
        <w:t>опытного образца программного пакета для проектирования</w:t>
      </w:r>
      <w:r w:rsidR="00090C7B">
        <w:rPr>
          <w:sz w:val="26"/>
          <w:szCs w:val="26"/>
        </w:rPr>
        <w:t xml:space="preserve"> </w:t>
      </w:r>
      <w:r w:rsidR="00090C7B" w:rsidRPr="00E517AA">
        <w:rPr>
          <w:sz w:val="26"/>
          <w:szCs w:val="26"/>
        </w:rPr>
        <w:t>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</w:t>
      </w:r>
      <w:r w:rsidRPr="00E517AA">
        <w:rPr>
          <w:sz w:val="26"/>
          <w:szCs w:val="26"/>
        </w:rPr>
        <w:t>.</w:t>
      </w:r>
    </w:p>
    <w:p w14:paraId="249A2343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Разработано технико-экономическое обоснование разработки программного пакета для проектирования 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промыслов.</w:t>
      </w:r>
    </w:p>
    <w:p w14:paraId="484799E8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lastRenderedPageBreak/>
        <w:t>Разработан эскизный проект эмулятора основных контроллерных устройств АСУ ТП добычного комплекса.</w:t>
      </w:r>
    </w:p>
    <w:p w14:paraId="7DE82794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 технический проект эмулятора основных контроллерных устройств АСУ ТП добычного комплекса.</w:t>
      </w:r>
    </w:p>
    <w:p w14:paraId="4E4351D9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Изготовлено аппаратное и программное обеспечение макетного образца эмулятора основных контроллерных устройств АСУ ТП добычного комплекса.</w:t>
      </w:r>
    </w:p>
    <w:p w14:paraId="07A7E00E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 xml:space="preserve">Разработана программа и методика испытаний </w:t>
      </w:r>
      <w:r w:rsidR="00090C7B">
        <w:rPr>
          <w:sz w:val="26"/>
          <w:szCs w:val="26"/>
        </w:rPr>
        <w:t xml:space="preserve">и проведены лабораторно-стендовые испытания </w:t>
      </w:r>
      <w:r w:rsidRPr="00E517AA">
        <w:rPr>
          <w:sz w:val="26"/>
          <w:szCs w:val="26"/>
        </w:rPr>
        <w:t>макетного образца эмулятора основных контроллерных устройств АСУ ТП добычного комплекса.</w:t>
      </w:r>
    </w:p>
    <w:p w14:paraId="4E4B33FB" w14:textId="77777777" w:rsidR="007D2623" w:rsidRPr="00E517AA" w:rsidRDefault="007D2623" w:rsidP="00090C7B">
      <w:pPr>
        <w:widowControl w:val="0"/>
        <w:tabs>
          <w:tab w:val="num" w:pos="10065"/>
        </w:tabs>
        <w:jc w:val="center"/>
        <w:rPr>
          <w:noProof/>
          <w:sz w:val="26"/>
          <w:szCs w:val="26"/>
        </w:rPr>
      </w:pPr>
      <w:r w:rsidRPr="00E517AA">
        <w:rPr>
          <w:noProof/>
          <w:sz w:val="26"/>
          <w:szCs w:val="26"/>
        </w:rPr>
        <w:drawing>
          <wp:inline distT="0" distB="0" distL="0" distR="0" wp14:anchorId="644256B2" wp14:editId="6004E65E">
            <wp:extent cx="740048" cy="895350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9" cy="9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7AA">
        <w:rPr>
          <w:noProof/>
          <w:sz w:val="26"/>
          <w:szCs w:val="26"/>
        </w:rPr>
        <w:drawing>
          <wp:inline distT="0" distB="0" distL="0" distR="0" wp14:anchorId="3706A015" wp14:editId="143809BE">
            <wp:extent cx="1590675" cy="885825"/>
            <wp:effectExtent l="0" t="0" r="9525" b="9525"/>
            <wp:docPr id="6" name="Рисунок 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"/>
                    <a:stretch/>
                  </pic:blipFill>
                  <pic:spPr bwMode="auto">
                    <a:xfrm>
                      <a:off x="0" y="0"/>
                      <a:ext cx="1636354" cy="9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7AA">
        <w:rPr>
          <w:noProof/>
          <w:sz w:val="26"/>
          <w:szCs w:val="26"/>
        </w:rPr>
        <w:drawing>
          <wp:inline distT="0" distB="0" distL="0" distR="0" wp14:anchorId="44DA75C5" wp14:editId="0BE4E5CE">
            <wp:extent cx="1399562" cy="885825"/>
            <wp:effectExtent l="19050" t="19050" r="1016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2492" cy="912996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090C7B" w:rsidRPr="00E517AA">
        <w:rPr>
          <w:noProof/>
          <w:sz w:val="26"/>
          <w:szCs w:val="26"/>
        </w:rPr>
        <w:drawing>
          <wp:inline distT="0" distB="0" distL="0" distR="0" wp14:anchorId="6750BE24" wp14:editId="1F9B4EA9">
            <wp:extent cx="860985" cy="885825"/>
            <wp:effectExtent l="19050" t="19050" r="15875" b="9525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76" cy="90073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615F52F" w14:textId="77777777" w:rsidR="00E517AA" w:rsidRPr="00E517AA" w:rsidRDefault="00E517AA" w:rsidP="007D2623">
      <w:pPr>
        <w:widowControl w:val="0"/>
        <w:tabs>
          <w:tab w:val="num" w:pos="10065"/>
        </w:tabs>
        <w:rPr>
          <w:sz w:val="26"/>
          <w:szCs w:val="26"/>
        </w:rPr>
      </w:pPr>
    </w:p>
    <w:p w14:paraId="036BCD1E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rPr>
          <w:sz w:val="26"/>
          <w:szCs w:val="26"/>
        </w:rPr>
      </w:pPr>
      <w:r w:rsidRPr="00E517AA">
        <w:rPr>
          <w:sz w:val="26"/>
          <w:szCs w:val="26"/>
        </w:rPr>
        <w:t>Разработ</w:t>
      </w:r>
      <w:r w:rsidR="00090C7B">
        <w:rPr>
          <w:sz w:val="26"/>
          <w:szCs w:val="26"/>
        </w:rPr>
        <w:t>ана</w:t>
      </w:r>
      <w:r w:rsidRPr="00E517AA">
        <w:rPr>
          <w:sz w:val="26"/>
          <w:szCs w:val="26"/>
        </w:rPr>
        <w:t xml:space="preserve"> программ</w:t>
      </w:r>
      <w:r w:rsidR="00090C7B">
        <w:rPr>
          <w:sz w:val="26"/>
          <w:szCs w:val="26"/>
        </w:rPr>
        <w:t>а</w:t>
      </w:r>
      <w:r w:rsidRPr="00E517AA">
        <w:rPr>
          <w:sz w:val="26"/>
          <w:szCs w:val="26"/>
        </w:rPr>
        <w:t xml:space="preserve"> и методик</w:t>
      </w:r>
      <w:r w:rsidR="00090C7B">
        <w:rPr>
          <w:sz w:val="26"/>
          <w:szCs w:val="26"/>
        </w:rPr>
        <w:t>а</w:t>
      </w:r>
      <w:r w:rsidRPr="00E517AA">
        <w:rPr>
          <w:sz w:val="26"/>
          <w:szCs w:val="26"/>
        </w:rPr>
        <w:t xml:space="preserve"> тестирования </w:t>
      </w:r>
      <w:r w:rsidR="00090C7B">
        <w:rPr>
          <w:sz w:val="26"/>
          <w:szCs w:val="26"/>
        </w:rPr>
        <w:t xml:space="preserve">и проведены испытания </w:t>
      </w:r>
      <w:r w:rsidRPr="00E517AA">
        <w:rPr>
          <w:sz w:val="26"/>
          <w:szCs w:val="26"/>
        </w:rPr>
        <w:t>процесса автоматизированной передачи документации, создаваемой в ходе выполнения ОКР «ПДК - Управление», в ПИК «ВТСО МТ».</w:t>
      </w:r>
    </w:p>
    <w:p w14:paraId="59A89E7C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Проведены патентные исследования (1 и 3 этапы ОКР)</w:t>
      </w:r>
    </w:p>
    <w:p w14:paraId="34D4E9CB" w14:textId="77777777" w:rsidR="007D2623" w:rsidRPr="00E517AA" w:rsidRDefault="007D2623" w:rsidP="007D2623">
      <w:pPr>
        <w:pStyle w:val="a6"/>
        <w:widowControl w:val="0"/>
        <w:numPr>
          <w:ilvl w:val="0"/>
          <w:numId w:val="4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 эскизный проект подводно</w:t>
      </w:r>
      <w:r w:rsidR="00090C7B">
        <w:rPr>
          <w:sz w:val="26"/>
          <w:szCs w:val="26"/>
        </w:rPr>
        <w:t>го добычного комплекса.</w:t>
      </w:r>
    </w:p>
    <w:p w14:paraId="6719D60D" w14:textId="77777777" w:rsidR="007D2623" w:rsidRPr="00E517AA" w:rsidRDefault="007D2623" w:rsidP="00090C7B">
      <w:pPr>
        <w:pStyle w:val="a6"/>
        <w:widowControl w:val="0"/>
        <w:numPr>
          <w:ilvl w:val="0"/>
          <w:numId w:val="7"/>
        </w:numPr>
        <w:tabs>
          <w:tab w:val="num" w:pos="10065"/>
        </w:tabs>
        <w:ind w:left="426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Разработан прототип единого комплекса аппаратно-программных средств, позволяющих разрабатывать АСУ ТП с использованием принципов диспетчерского контроля и управления на основе и с использованием стандартных блоков и решений АСУ ТП и SCADA.</w:t>
      </w:r>
    </w:p>
    <w:p w14:paraId="6535B199" w14:textId="77777777" w:rsidR="007D2623" w:rsidRPr="00E517AA" w:rsidRDefault="007D2623" w:rsidP="00E517AA">
      <w:pPr>
        <w:pStyle w:val="a6"/>
        <w:widowControl w:val="0"/>
        <w:tabs>
          <w:tab w:val="num" w:pos="10065"/>
        </w:tabs>
        <w:ind w:left="0"/>
        <w:jc w:val="center"/>
        <w:rPr>
          <w:sz w:val="26"/>
          <w:szCs w:val="26"/>
        </w:rPr>
      </w:pPr>
      <w:r w:rsidRPr="00E517AA">
        <w:rPr>
          <w:noProof/>
          <w:sz w:val="26"/>
          <w:szCs w:val="26"/>
        </w:rPr>
        <w:drawing>
          <wp:inline distT="0" distB="0" distL="0" distR="0" wp14:anchorId="24256C3C" wp14:editId="4AB5EE2C">
            <wp:extent cx="1476375" cy="963642"/>
            <wp:effectExtent l="0" t="0" r="0" b="825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0741" cy="98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C7B">
        <w:rPr>
          <w:sz w:val="26"/>
          <w:szCs w:val="26"/>
        </w:rPr>
        <w:t xml:space="preserve">   </w:t>
      </w:r>
      <w:r w:rsidRPr="00E517AA">
        <w:rPr>
          <w:noProof/>
          <w:sz w:val="26"/>
          <w:szCs w:val="26"/>
        </w:rPr>
        <w:drawing>
          <wp:inline distT="0" distB="0" distL="0" distR="0" wp14:anchorId="407EE68D" wp14:editId="5F5F7D85">
            <wp:extent cx="1493876" cy="962025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969" cy="974964"/>
                    </a:xfrm>
                    <a:prstGeom prst="rect">
                      <a:avLst/>
                    </a:prstGeom>
                    <a:effectLst>
                      <a:glow>
                        <a:schemeClr val="accent2">
                          <a:satMod val="175000"/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7EB249B" w14:textId="77777777" w:rsidR="007D2623" w:rsidRPr="00E517AA" w:rsidRDefault="00E5314D" w:rsidP="00E5314D">
      <w:pPr>
        <w:spacing w:after="120"/>
        <w:rPr>
          <w:b/>
          <w:sz w:val="26"/>
          <w:szCs w:val="26"/>
          <w:u w:val="single"/>
        </w:rPr>
      </w:pPr>
      <w:r w:rsidRPr="00E517AA">
        <w:rPr>
          <w:b/>
          <w:sz w:val="26"/>
          <w:szCs w:val="26"/>
          <w:u w:val="single"/>
        </w:rPr>
        <w:t xml:space="preserve">Область применения  </w:t>
      </w:r>
    </w:p>
    <w:p w14:paraId="72E828F8" w14:textId="77777777" w:rsidR="007D2623" w:rsidRPr="00E517AA" w:rsidRDefault="007D2623" w:rsidP="007D2623">
      <w:pPr>
        <w:spacing w:after="120"/>
        <w:jc w:val="both"/>
        <w:rPr>
          <w:sz w:val="26"/>
          <w:szCs w:val="26"/>
        </w:rPr>
      </w:pPr>
      <w:r w:rsidRPr="00E517AA">
        <w:rPr>
          <w:sz w:val="26"/>
          <w:szCs w:val="26"/>
        </w:rPr>
        <w:t xml:space="preserve">Разработанный опытный образец программного пакета для проектирования 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 (ППП), предназначен для последующего использования на предприятиях, проектирующих и производящих АСУ для судов и подводных добычных комплексов. </w:t>
      </w:r>
    </w:p>
    <w:p w14:paraId="4F78AA0E" w14:textId="77777777" w:rsidR="007D2623" w:rsidRPr="00E517AA" w:rsidRDefault="007D2623" w:rsidP="007D2623">
      <w:pPr>
        <w:spacing w:after="120"/>
        <w:jc w:val="both"/>
        <w:rPr>
          <w:sz w:val="26"/>
          <w:szCs w:val="26"/>
        </w:rPr>
      </w:pPr>
      <w:r w:rsidRPr="00E517AA">
        <w:rPr>
          <w:sz w:val="26"/>
          <w:szCs w:val="26"/>
        </w:rPr>
        <w:t>ППП может быть органично интегрирован в существующую инфраструктуру предприятий</w:t>
      </w:r>
      <w:r w:rsidR="00E517AA">
        <w:rPr>
          <w:sz w:val="26"/>
          <w:szCs w:val="26"/>
        </w:rPr>
        <w:t xml:space="preserve"> за счет интеграции на уровне САПР, </w:t>
      </w:r>
      <w:r w:rsidR="00E517AA">
        <w:rPr>
          <w:sz w:val="26"/>
          <w:szCs w:val="26"/>
          <w:lang w:val="en-US"/>
        </w:rPr>
        <w:t>SCADA</w:t>
      </w:r>
      <w:r w:rsidR="00E517AA" w:rsidRPr="00E517AA">
        <w:rPr>
          <w:sz w:val="26"/>
          <w:szCs w:val="26"/>
        </w:rPr>
        <w:t>-</w:t>
      </w:r>
      <w:r w:rsidR="00E517AA">
        <w:rPr>
          <w:sz w:val="26"/>
          <w:szCs w:val="26"/>
        </w:rPr>
        <w:t xml:space="preserve">пакетов, </w:t>
      </w:r>
      <w:r w:rsidR="00E517AA">
        <w:rPr>
          <w:sz w:val="26"/>
          <w:szCs w:val="26"/>
          <w:lang w:val="en-US"/>
        </w:rPr>
        <w:t>PLM</w:t>
      </w:r>
      <w:r w:rsidR="00E517AA">
        <w:rPr>
          <w:sz w:val="26"/>
          <w:szCs w:val="26"/>
        </w:rPr>
        <w:t>-решений</w:t>
      </w:r>
      <w:r w:rsidRPr="00E517AA">
        <w:rPr>
          <w:sz w:val="26"/>
          <w:szCs w:val="26"/>
        </w:rPr>
        <w:t>.</w:t>
      </w:r>
    </w:p>
    <w:p w14:paraId="77B00671" w14:textId="77777777" w:rsidR="00E5314D" w:rsidRPr="00E517AA" w:rsidRDefault="00E5314D" w:rsidP="00E5314D">
      <w:pPr>
        <w:spacing w:after="120"/>
        <w:rPr>
          <w:b/>
          <w:sz w:val="26"/>
          <w:szCs w:val="26"/>
          <w:u w:val="single"/>
        </w:rPr>
      </w:pPr>
      <w:r w:rsidRPr="00E517AA">
        <w:rPr>
          <w:b/>
          <w:sz w:val="26"/>
          <w:szCs w:val="26"/>
          <w:u w:val="single"/>
        </w:rPr>
        <w:t>Сведения о конкурент</w:t>
      </w:r>
      <w:r w:rsidR="00BF4238" w:rsidRPr="00E517AA">
        <w:rPr>
          <w:b/>
          <w:sz w:val="26"/>
          <w:szCs w:val="26"/>
          <w:u w:val="single"/>
        </w:rPr>
        <w:t>оспособности</w:t>
      </w:r>
      <w:r w:rsidRPr="00E517AA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14:paraId="36F40AAC" w14:textId="77777777" w:rsidR="00E517AA" w:rsidRDefault="00E517AA" w:rsidP="00E517AA">
      <w:p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E517AA">
        <w:rPr>
          <w:sz w:val="26"/>
          <w:szCs w:val="26"/>
        </w:rPr>
        <w:t>рограммн</w:t>
      </w:r>
      <w:r>
        <w:rPr>
          <w:sz w:val="26"/>
          <w:szCs w:val="26"/>
        </w:rPr>
        <w:t>ый</w:t>
      </w:r>
      <w:r w:rsidRPr="00E517AA">
        <w:rPr>
          <w:sz w:val="26"/>
          <w:szCs w:val="26"/>
        </w:rPr>
        <w:t xml:space="preserve"> пакет для проектирования ДУ ТП МСОШ, экспертной системы для принятия решений диспетчерского круга, отладочных имитаторов и тренажерных комплексов, универсального рабочего места оператора ДУ ТП морских объектов нефтедобывающих промыслов</w:t>
      </w:r>
      <w:r>
        <w:rPr>
          <w:sz w:val="26"/>
          <w:szCs w:val="26"/>
        </w:rPr>
        <w:t xml:space="preserve"> является полностью отечественной продукцией, может производится без использования зарубежных составных частей (модулей). </w:t>
      </w:r>
    </w:p>
    <w:p w14:paraId="4B4A386F" w14:textId="77777777" w:rsidR="00AD728D" w:rsidRPr="00E517AA" w:rsidRDefault="00E517AA" w:rsidP="00E517AA">
      <w:pPr>
        <w:jc w:val="both"/>
        <w:rPr>
          <w:sz w:val="26"/>
          <w:szCs w:val="26"/>
        </w:rPr>
      </w:pPr>
      <w:r>
        <w:rPr>
          <w:sz w:val="26"/>
          <w:szCs w:val="26"/>
        </w:rPr>
        <w:t>Зарубежных и российских аналогов по совокупной функциональности разработанный программный пакет не имеет.</w:t>
      </w:r>
    </w:p>
    <w:sectPr w:rsidR="00AD728D" w:rsidRPr="00E517AA" w:rsidSect="00E94E27">
      <w:footerReference w:type="default" r:id="rId19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6C79F" w14:textId="77777777" w:rsidR="00E94E27" w:rsidRDefault="00E94E27" w:rsidP="00E94E27">
      <w:r>
        <w:separator/>
      </w:r>
    </w:p>
  </w:endnote>
  <w:endnote w:type="continuationSeparator" w:id="0">
    <w:p w14:paraId="45ED463D" w14:textId="77777777" w:rsidR="00E94E27" w:rsidRDefault="00E94E27" w:rsidP="00E9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1087571"/>
      <w:docPartObj>
        <w:docPartGallery w:val="Page Numbers (Bottom of Page)"/>
        <w:docPartUnique/>
      </w:docPartObj>
    </w:sdtPr>
    <w:sdtEndPr/>
    <w:sdtContent>
      <w:p w14:paraId="49351D2D" w14:textId="52C502CA" w:rsidR="00E94E27" w:rsidRDefault="00E94E27" w:rsidP="00E94E2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82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B7521" w14:textId="77777777" w:rsidR="00E94E27" w:rsidRDefault="00E94E27" w:rsidP="00E94E27">
      <w:r>
        <w:separator/>
      </w:r>
    </w:p>
  </w:footnote>
  <w:footnote w:type="continuationSeparator" w:id="0">
    <w:p w14:paraId="3BBC86BF" w14:textId="77777777" w:rsidR="00E94E27" w:rsidRDefault="00E94E27" w:rsidP="00E94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416C"/>
    <w:multiLevelType w:val="hybridMultilevel"/>
    <w:tmpl w:val="F9EE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C6840"/>
    <w:multiLevelType w:val="hybridMultilevel"/>
    <w:tmpl w:val="5D6A47BA"/>
    <w:lvl w:ilvl="0" w:tplc="06123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6819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0F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65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05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A1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AE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8B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0A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BC26C3"/>
    <w:multiLevelType w:val="hybridMultilevel"/>
    <w:tmpl w:val="A126984C"/>
    <w:lvl w:ilvl="0" w:tplc="5D702A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FDE80A4">
      <w:start w:val="1"/>
      <w:numFmt w:val="bullet"/>
      <w:pStyle w:val="a"/>
      <w:lvlText w:val="-"/>
      <w:lvlJc w:val="left"/>
      <w:pPr>
        <w:tabs>
          <w:tab w:val="num" w:pos="2869"/>
        </w:tabs>
        <w:ind w:left="2869" w:hanging="360"/>
      </w:pPr>
      <w:rPr>
        <w:rFonts w:ascii="Times New Roman" w:hAnsi="Times New Roman" w:cs="Times New Roman" w:hint="default"/>
        <w:sz w:val="24"/>
        <w:szCs w:val="24"/>
      </w:rPr>
    </w:lvl>
    <w:lvl w:ilvl="2" w:tplc="92347D9E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cs="Wingdings" w:hint="default"/>
      </w:rPr>
    </w:lvl>
    <w:lvl w:ilvl="3" w:tplc="ABFC84EE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cs="Symbol" w:hint="default"/>
      </w:rPr>
    </w:lvl>
    <w:lvl w:ilvl="4" w:tplc="42D2C246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cs="Courier New" w:hint="default"/>
      </w:rPr>
    </w:lvl>
    <w:lvl w:ilvl="5" w:tplc="8856AF30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cs="Wingdings" w:hint="default"/>
      </w:rPr>
    </w:lvl>
    <w:lvl w:ilvl="6" w:tplc="5798B564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cs="Symbol" w:hint="default"/>
      </w:rPr>
    </w:lvl>
    <w:lvl w:ilvl="7" w:tplc="539AAC2C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cs="Courier New" w:hint="default"/>
      </w:rPr>
    </w:lvl>
    <w:lvl w:ilvl="8" w:tplc="C9148136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cs="Wingdings" w:hint="default"/>
      </w:rPr>
    </w:lvl>
  </w:abstractNum>
  <w:abstractNum w:abstractNumId="5">
    <w:nsid w:val="69A23A87"/>
    <w:multiLevelType w:val="hybridMultilevel"/>
    <w:tmpl w:val="F3AC9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90C7B"/>
    <w:rsid w:val="002C1365"/>
    <w:rsid w:val="00302EA7"/>
    <w:rsid w:val="00334A47"/>
    <w:rsid w:val="006B382F"/>
    <w:rsid w:val="007D2623"/>
    <w:rsid w:val="007D4D25"/>
    <w:rsid w:val="009043F9"/>
    <w:rsid w:val="00AD728D"/>
    <w:rsid w:val="00AF39F6"/>
    <w:rsid w:val="00B239CF"/>
    <w:rsid w:val="00B4175B"/>
    <w:rsid w:val="00BF4238"/>
    <w:rsid w:val="00C54F16"/>
    <w:rsid w:val="00DA076D"/>
    <w:rsid w:val="00E517AA"/>
    <w:rsid w:val="00E5314D"/>
    <w:rsid w:val="00E9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2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ТЗ"/>
    <w:basedOn w:val="a0"/>
    <w:next w:val="a0"/>
    <w:link w:val="10"/>
    <w:qFormat/>
    <w:rsid w:val="00DA076D"/>
    <w:pPr>
      <w:keepNext/>
      <w:spacing w:before="120" w:after="120" w:line="360" w:lineRule="auto"/>
      <w:outlineLvl w:val="0"/>
    </w:pPr>
    <w:rPr>
      <w:b/>
      <w:bCs/>
      <w:kern w:val="28"/>
      <w:sz w:val="32"/>
      <w:szCs w:val="3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D26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1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4">
    <w:name w:val="Body Text"/>
    <w:basedOn w:val="a0"/>
    <w:link w:val="a5"/>
    <w:uiPriority w:val="99"/>
    <w:rsid w:val="00E5314D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E5314D"/>
    <w:pPr>
      <w:ind w:left="720"/>
      <w:contextualSpacing/>
    </w:pPr>
  </w:style>
  <w:style w:type="character" w:customStyle="1" w:styleId="10">
    <w:name w:val="Заголовок 1 Знак"/>
    <w:aliases w:val="Заголовок ТЗ Знак"/>
    <w:basedOn w:val="a1"/>
    <w:link w:val="1"/>
    <w:rsid w:val="00DA076D"/>
    <w:rPr>
      <w:rFonts w:ascii="Times New Roman" w:eastAsia="Times New Roman" w:hAnsi="Times New Roman" w:cs="Times New Roman"/>
      <w:b/>
      <w:bCs/>
      <w:kern w:val="28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7D262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styleId="a">
    <w:name w:val="List Bullet"/>
    <w:basedOn w:val="a0"/>
    <w:autoRedefine/>
    <w:uiPriority w:val="99"/>
    <w:rsid w:val="007D2623"/>
    <w:pPr>
      <w:numPr>
        <w:ilvl w:val="1"/>
        <w:numId w:val="5"/>
      </w:numPr>
      <w:tabs>
        <w:tab w:val="left" w:pos="840"/>
      </w:tabs>
    </w:pPr>
  </w:style>
  <w:style w:type="paragraph" w:styleId="a7">
    <w:name w:val="Balloon Text"/>
    <w:basedOn w:val="a0"/>
    <w:link w:val="a8"/>
    <w:uiPriority w:val="99"/>
    <w:semiHidden/>
    <w:unhideWhenUsed/>
    <w:rsid w:val="00E94E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94E2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uiPriority w:val="99"/>
    <w:unhideWhenUsed/>
    <w:rsid w:val="00E94E2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E94E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E94E2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E94E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ТЗ"/>
    <w:basedOn w:val="a0"/>
    <w:next w:val="a0"/>
    <w:link w:val="10"/>
    <w:qFormat/>
    <w:rsid w:val="00DA076D"/>
    <w:pPr>
      <w:keepNext/>
      <w:spacing w:before="120" w:after="120" w:line="360" w:lineRule="auto"/>
      <w:outlineLvl w:val="0"/>
    </w:pPr>
    <w:rPr>
      <w:b/>
      <w:bCs/>
      <w:kern w:val="28"/>
      <w:sz w:val="32"/>
      <w:szCs w:val="3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D26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1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4">
    <w:name w:val="Body Text"/>
    <w:basedOn w:val="a0"/>
    <w:link w:val="a5"/>
    <w:uiPriority w:val="99"/>
    <w:rsid w:val="00E5314D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E5314D"/>
    <w:pPr>
      <w:ind w:left="720"/>
      <w:contextualSpacing/>
    </w:pPr>
  </w:style>
  <w:style w:type="character" w:customStyle="1" w:styleId="10">
    <w:name w:val="Заголовок 1 Знак"/>
    <w:aliases w:val="Заголовок ТЗ Знак"/>
    <w:basedOn w:val="a1"/>
    <w:link w:val="1"/>
    <w:rsid w:val="00DA076D"/>
    <w:rPr>
      <w:rFonts w:ascii="Times New Roman" w:eastAsia="Times New Roman" w:hAnsi="Times New Roman" w:cs="Times New Roman"/>
      <w:b/>
      <w:bCs/>
      <w:kern w:val="28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7D262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styleId="a">
    <w:name w:val="List Bullet"/>
    <w:basedOn w:val="a0"/>
    <w:autoRedefine/>
    <w:uiPriority w:val="99"/>
    <w:rsid w:val="007D2623"/>
    <w:pPr>
      <w:numPr>
        <w:ilvl w:val="1"/>
        <w:numId w:val="5"/>
      </w:numPr>
      <w:tabs>
        <w:tab w:val="left" w:pos="840"/>
      </w:tabs>
    </w:pPr>
  </w:style>
  <w:style w:type="paragraph" w:styleId="a7">
    <w:name w:val="Balloon Text"/>
    <w:basedOn w:val="a0"/>
    <w:link w:val="a8"/>
    <w:uiPriority w:val="99"/>
    <w:semiHidden/>
    <w:unhideWhenUsed/>
    <w:rsid w:val="00E94E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94E2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uiPriority w:val="99"/>
    <w:unhideWhenUsed/>
    <w:rsid w:val="00E94E2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E94E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E94E2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E94E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6567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1045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4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465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922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8</cp:revision>
  <cp:lastPrinted>2017-11-27T10:59:00Z</cp:lastPrinted>
  <dcterms:created xsi:type="dcterms:W3CDTF">2017-11-14T07:26:00Z</dcterms:created>
  <dcterms:modified xsi:type="dcterms:W3CDTF">2017-11-27T10:59:00Z</dcterms:modified>
</cp:coreProperties>
</file>