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9CF" w:rsidRPr="00A44157" w:rsidRDefault="00B239CF" w:rsidP="00B239CF">
      <w:pPr>
        <w:keepNext/>
        <w:jc w:val="right"/>
        <w:outlineLvl w:val="1"/>
        <w:rPr>
          <w:bCs/>
          <w:i/>
          <w:iCs/>
          <w:color w:val="0000FF"/>
          <w:sz w:val="28"/>
          <w:szCs w:val="28"/>
        </w:rPr>
      </w:pPr>
      <w:r w:rsidRPr="00A44157">
        <w:rPr>
          <w:bCs/>
          <w:i/>
          <w:iCs/>
          <w:color w:val="0000FF"/>
          <w:sz w:val="28"/>
          <w:szCs w:val="28"/>
        </w:rPr>
        <w:t>Государственная программа Российской Федерации</w:t>
      </w:r>
      <w:r w:rsidRPr="00A44157">
        <w:rPr>
          <w:bCs/>
          <w:i/>
          <w:iCs/>
          <w:color w:val="0000FF"/>
          <w:sz w:val="28"/>
          <w:szCs w:val="28"/>
        </w:rPr>
        <w:br/>
        <w:t xml:space="preserve"> «Развитие судостроения и техники для освоения </w:t>
      </w:r>
      <w:r w:rsidRPr="00A44157">
        <w:rPr>
          <w:bCs/>
          <w:i/>
          <w:iCs/>
          <w:color w:val="0000FF"/>
          <w:sz w:val="28"/>
          <w:szCs w:val="28"/>
        </w:rPr>
        <w:br/>
        <w:t>шельфовых месторождений на 2013-2030 годы»</w:t>
      </w:r>
    </w:p>
    <w:p w:rsidR="00B239CF" w:rsidRPr="00A44157" w:rsidRDefault="00B239CF" w:rsidP="00E5314D">
      <w:pPr>
        <w:jc w:val="right"/>
        <w:rPr>
          <w:i/>
          <w:color w:val="0000FF"/>
          <w:sz w:val="28"/>
          <w:szCs w:val="28"/>
        </w:rPr>
      </w:pPr>
    </w:p>
    <w:p w:rsidR="00E5314D" w:rsidRPr="00A44157" w:rsidRDefault="00BF4238" w:rsidP="00E5314D">
      <w:pPr>
        <w:jc w:val="right"/>
        <w:rPr>
          <w:i/>
          <w:color w:val="0000FF"/>
          <w:sz w:val="28"/>
          <w:szCs w:val="28"/>
        </w:rPr>
      </w:pPr>
      <w:r w:rsidRPr="00A44157">
        <w:rPr>
          <w:i/>
          <w:color w:val="0000FF"/>
          <w:sz w:val="28"/>
          <w:szCs w:val="28"/>
        </w:rPr>
        <w:t>Подпрограмма 1.</w:t>
      </w:r>
    </w:p>
    <w:p w:rsidR="00BF4238" w:rsidRPr="00A44157" w:rsidRDefault="00947AE2" w:rsidP="00E5314D">
      <w:pPr>
        <w:jc w:val="right"/>
        <w:rPr>
          <w:i/>
          <w:color w:val="0000FF"/>
          <w:sz w:val="28"/>
          <w:szCs w:val="28"/>
        </w:rPr>
      </w:pPr>
      <w:r w:rsidRPr="00A44157">
        <w:rPr>
          <w:i/>
          <w:color w:val="0000FF"/>
          <w:sz w:val="28"/>
          <w:szCs w:val="28"/>
        </w:rPr>
        <w:t>3</w:t>
      </w:r>
      <w:r w:rsidR="007D4D25" w:rsidRPr="00A44157">
        <w:rPr>
          <w:i/>
          <w:color w:val="0000FF"/>
          <w:sz w:val="28"/>
          <w:szCs w:val="28"/>
        </w:rPr>
        <w:t xml:space="preserve"> </w:t>
      </w:r>
      <w:r w:rsidR="00BF4238" w:rsidRPr="00A44157">
        <w:rPr>
          <w:i/>
          <w:color w:val="0000FF"/>
          <w:sz w:val="28"/>
          <w:szCs w:val="28"/>
        </w:rPr>
        <w:t>направление «</w:t>
      </w:r>
      <w:r w:rsidRPr="00A44157">
        <w:rPr>
          <w:i/>
          <w:color w:val="0000FF"/>
          <w:sz w:val="28"/>
          <w:szCs w:val="28"/>
        </w:rPr>
        <w:t>Новый облик. Научный задел»</w:t>
      </w:r>
    </w:p>
    <w:p w:rsidR="00E5314D" w:rsidRPr="00244AEA" w:rsidRDefault="00B239CF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6"/>
          <w:szCs w:val="26"/>
          <w:u w:val="single"/>
        </w:rPr>
      </w:pPr>
      <w:proofErr w:type="gramStart"/>
      <w:r w:rsidRPr="00244AEA">
        <w:rPr>
          <w:rFonts w:cs="Arial"/>
          <w:b/>
          <w:bCs/>
          <w:i/>
          <w:iCs/>
          <w:sz w:val="26"/>
          <w:szCs w:val="26"/>
          <w:u w:val="single"/>
        </w:rPr>
        <w:t>ОКР</w:t>
      </w:r>
      <w:proofErr w:type="gramEnd"/>
      <w:r w:rsidR="00E5314D" w:rsidRPr="00244AEA">
        <w:rPr>
          <w:rFonts w:cs="Arial"/>
          <w:b/>
          <w:bCs/>
          <w:i/>
          <w:iCs/>
          <w:sz w:val="26"/>
          <w:szCs w:val="26"/>
          <w:u w:val="single"/>
        </w:rPr>
        <w:t xml:space="preserve"> «</w:t>
      </w:r>
      <w:r w:rsidR="00484C3D" w:rsidRPr="00244AEA">
        <w:rPr>
          <w:rFonts w:cs="Arial"/>
          <w:b/>
          <w:bCs/>
          <w:i/>
          <w:iCs/>
          <w:sz w:val="26"/>
          <w:szCs w:val="26"/>
          <w:u w:val="single"/>
        </w:rPr>
        <w:t>Бурун</w:t>
      </w:r>
      <w:r w:rsidR="00E5314D" w:rsidRPr="00244AEA">
        <w:rPr>
          <w:rFonts w:cs="Arial"/>
          <w:b/>
          <w:bCs/>
          <w:i/>
          <w:iCs/>
          <w:sz w:val="26"/>
          <w:szCs w:val="26"/>
          <w:u w:val="single"/>
        </w:rPr>
        <w:t>»</w:t>
      </w:r>
    </w:p>
    <w:p w:rsidR="00484C3D" w:rsidRPr="00244AEA" w:rsidRDefault="00484C3D" w:rsidP="00484C3D">
      <w:pPr>
        <w:jc w:val="both"/>
        <w:rPr>
          <w:i/>
          <w:sz w:val="26"/>
          <w:szCs w:val="26"/>
        </w:rPr>
      </w:pPr>
      <w:r w:rsidRPr="00244AEA">
        <w:rPr>
          <w:bCs/>
          <w:i/>
          <w:sz w:val="26"/>
          <w:szCs w:val="26"/>
        </w:rPr>
        <w:t>«Разработка устройства сбора нефти и нефтепродуктов с поверхности воды на основе акустической технологии»</w:t>
      </w:r>
    </w:p>
    <w:p w:rsidR="00E5314D" w:rsidRPr="00244AEA" w:rsidRDefault="00484C3D" w:rsidP="00244AEA">
      <w:pPr>
        <w:pStyle w:val="2"/>
        <w:jc w:val="right"/>
        <w:rPr>
          <w:i/>
          <w:color w:val="000000"/>
          <w:sz w:val="26"/>
          <w:szCs w:val="26"/>
        </w:rPr>
      </w:pPr>
      <w:r w:rsidRPr="00244AEA">
        <w:rPr>
          <w:b/>
          <w:i/>
          <w:sz w:val="26"/>
          <w:szCs w:val="26"/>
        </w:rPr>
        <w:t>Г</w:t>
      </w:r>
      <w:r w:rsidR="00E5314D" w:rsidRPr="00244AEA">
        <w:rPr>
          <w:b/>
          <w:i/>
          <w:sz w:val="26"/>
          <w:szCs w:val="26"/>
        </w:rPr>
        <w:t xml:space="preserve">оловной исполнитель – </w:t>
      </w:r>
      <w:r w:rsidRPr="00244AEA">
        <w:rPr>
          <w:b/>
          <w:bCs/>
          <w:i/>
          <w:sz w:val="26"/>
          <w:szCs w:val="26"/>
        </w:rPr>
        <w:t>АО «Акустический институт им</w:t>
      </w:r>
      <w:r w:rsidR="005C09B0" w:rsidRPr="00244AEA">
        <w:rPr>
          <w:b/>
          <w:bCs/>
          <w:i/>
          <w:sz w:val="26"/>
          <w:szCs w:val="26"/>
        </w:rPr>
        <w:t>ени</w:t>
      </w:r>
      <w:r w:rsidRPr="00244AEA">
        <w:rPr>
          <w:b/>
          <w:bCs/>
          <w:i/>
          <w:sz w:val="26"/>
          <w:szCs w:val="26"/>
        </w:rPr>
        <w:t xml:space="preserve"> акад</w:t>
      </w:r>
      <w:r w:rsidR="005C09B0" w:rsidRPr="00244AEA">
        <w:rPr>
          <w:b/>
          <w:bCs/>
          <w:i/>
          <w:sz w:val="26"/>
          <w:szCs w:val="26"/>
        </w:rPr>
        <w:t>емика</w:t>
      </w:r>
      <w:r w:rsidRPr="00244AEA">
        <w:rPr>
          <w:b/>
          <w:bCs/>
          <w:i/>
          <w:sz w:val="26"/>
          <w:szCs w:val="26"/>
        </w:rPr>
        <w:t xml:space="preserve"> </w:t>
      </w:r>
      <w:r w:rsidR="00244AEA">
        <w:rPr>
          <w:b/>
          <w:bCs/>
          <w:i/>
          <w:sz w:val="26"/>
          <w:szCs w:val="26"/>
        </w:rPr>
        <w:br/>
      </w:r>
      <w:r w:rsidRPr="00244AEA">
        <w:rPr>
          <w:b/>
          <w:bCs/>
          <w:i/>
          <w:sz w:val="26"/>
          <w:szCs w:val="26"/>
        </w:rPr>
        <w:t>Н.Н. Андреева»</w:t>
      </w:r>
    </w:p>
    <w:p w:rsidR="00E5314D" w:rsidRPr="00244AEA" w:rsidRDefault="00E5314D" w:rsidP="00E5314D">
      <w:pPr>
        <w:spacing w:after="120"/>
        <w:rPr>
          <w:b/>
          <w:sz w:val="26"/>
          <w:szCs w:val="26"/>
          <w:u w:val="single"/>
        </w:rPr>
      </w:pPr>
      <w:r w:rsidRPr="00244AEA">
        <w:rPr>
          <w:b/>
          <w:sz w:val="26"/>
          <w:szCs w:val="26"/>
          <w:u w:val="single"/>
        </w:rPr>
        <w:t>Основные пол</w:t>
      </w:r>
      <w:r w:rsidR="005C09B0" w:rsidRPr="00244AEA">
        <w:rPr>
          <w:b/>
          <w:sz w:val="26"/>
          <w:szCs w:val="26"/>
          <w:u w:val="single"/>
        </w:rPr>
        <w:t>ученные практические результаты.</w:t>
      </w:r>
    </w:p>
    <w:p w:rsidR="00484C3D" w:rsidRPr="00244AEA" w:rsidRDefault="00484C3D" w:rsidP="00244AEA">
      <w:pPr>
        <w:pStyle w:val="a5"/>
        <w:numPr>
          <w:ilvl w:val="0"/>
          <w:numId w:val="5"/>
        </w:numPr>
        <w:spacing w:after="120"/>
        <w:jc w:val="both"/>
        <w:rPr>
          <w:sz w:val="26"/>
          <w:szCs w:val="26"/>
        </w:rPr>
      </w:pPr>
      <w:r w:rsidRPr="00244AEA">
        <w:rPr>
          <w:sz w:val="26"/>
          <w:szCs w:val="26"/>
        </w:rPr>
        <w:t xml:space="preserve">Усовершенствована технология сбора нефти и нефтепродуктов. Разработан основной комплект рабочей конструкторской документации акустического сборщика нефти с поверхности воды. Изготовлен опытный образец устройства сбора нефти и нефтепродуктов с поверхности воды на основе акустической технологии. Проведены стендовые испытания изготовленного опытного образца. </w:t>
      </w:r>
    </w:p>
    <w:p w:rsidR="002C1365" w:rsidRDefault="00BF1814" w:rsidP="00C56581">
      <w:pPr>
        <w:spacing w:after="120"/>
        <w:jc w:val="center"/>
        <w:rPr>
          <w:b/>
          <w:sz w:val="26"/>
          <w:szCs w:val="26"/>
          <w:u w:val="single"/>
        </w:rPr>
      </w:pPr>
      <w:r w:rsidRPr="00BF1814">
        <w:rPr>
          <w:b/>
          <w:noProof/>
          <w:sz w:val="26"/>
          <w:szCs w:val="26"/>
        </w:rPr>
        <w:drawing>
          <wp:inline distT="0" distB="0" distL="0" distR="0" wp14:anchorId="27E2E7E1" wp14:editId="11B67D6B">
            <wp:extent cx="3675618" cy="3162300"/>
            <wp:effectExtent l="0" t="0" r="1270" b="0"/>
            <wp:docPr id="143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75" cy="31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6581" w:rsidRDefault="00C56581" w:rsidP="00C56581">
      <w:pPr>
        <w:spacing w:after="120"/>
        <w:jc w:val="center"/>
        <w:rPr>
          <w:sz w:val="28"/>
          <w:szCs w:val="28"/>
        </w:rPr>
      </w:pPr>
      <w:r w:rsidRPr="005C09B0">
        <w:rPr>
          <w:sz w:val="28"/>
          <w:szCs w:val="28"/>
        </w:rPr>
        <w:t>Работа нефтесборного устройства на основе акустической технологии</w:t>
      </w:r>
    </w:p>
    <w:p w:rsidR="00C2598C" w:rsidRPr="00C56581" w:rsidRDefault="00C2598C" w:rsidP="00C2598C">
      <w:pPr>
        <w:numPr>
          <w:ilvl w:val="0"/>
          <w:numId w:val="4"/>
        </w:numPr>
        <w:jc w:val="both"/>
        <w:rPr>
          <w:sz w:val="28"/>
          <w:szCs w:val="28"/>
        </w:rPr>
      </w:pPr>
      <w:r w:rsidRPr="00C56581">
        <w:rPr>
          <w:sz w:val="28"/>
          <w:szCs w:val="28"/>
        </w:rPr>
        <w:t xml:space="preserve">разработанное устройство обеспечивает сбор поверхностной пленки нефти/нефтепродуктов толщиной </w:t>
      </w:r>
      <w:r>
        <w:rPr>
          <w:sz w:val="28"/>
          <w:szCs w:val="28"/>
        </w:rPr>
        <w:t>до</w:t>
      </w:r>
      <w:r w:rsidRPr="00C56581">
        <w:rPr>
          <w:sz w:val="28"/>
          <w:szCs w:val="28"/>
        </w:rPr>
        <w:t xml:space="preserve"> 5 мм; </w:t>
      </w:r>
    </w:p>
    <w:p w:rsidR="00C2598C" w:rsidRPr="00C56581" w:rsidRDefault="00C2598C" w:rsidP="00C2598C">
      <w:pPr>
        <w:numPr>
          <w:ilvl w:val="0"/>
          <w:numId w:val="4"/>
        </w:numPr>
        <w:jc w:val="both"/>
        <w:rPr>
          <w:sz w:val="28"/>
          <w:szCs w:val="28"/>
        </w:rPr>
      </w:pPr>
      <w:r w:rsidRPr="00C56581">
        <w:rPr>
          <w:sz w:val="28"/>
          <w:szCs w:val="28"/>
        </w:rPr>
        <w:t>производительность устройства 0,3-1,9 л/</w:t>
      </w:r>
      <w:proofErr w:type="gramStart"/>
      <w:r w:rsidRPr="00C56581">
        <w:rPr>
          <w:sz w:val="28"/>
          <w:szCs w:val="28"/>
        </w:rPr>
        <w:t>с</w:t>
      </w:r>
      <w:proofErr w:type="gramEnd"/>
      <w:r w:rsidRPr="00C56581">
        <w:rPr>
          <w:sz w:val="28"/>
          <w:szCs w:val="28"/>
        </w:rPr>
        <w:t xml:space="preserve">, в зависимости от режима; </w:t>
      </w:r>
    </w:p>
    <w:p w:rsidR="00C2598C" w:rsidRPr="00C56581" w:rsidRDefault="00C2598C" w:rsidP="00C2598C">
      <w:pPr>
        <w:numPr>
          <w:ilvl w:val="0"/>
          <w:numId w:val="4"/>
        </w:numPr>
        <w:jc w:val="both"/>
        <w:rPr>
          <w:sz w:val="28"/>
          <w:szCs w:val="28"/>
        </w:rPr>
      </w:pPr>
      <w:r w:rsidRPr="00C56581">
        <w:rPr>
          <w:sz w:val="28"/>
          <w:szCs w:val="28"/>
        </w:rPr>
        <w:t>средняя потребляемая электрическая мощность отдельного ультразвукового фокусирующего излучателя - не более 150 Вт;</w:t>
      </w:r>
    </w:p>
    <w:p w:rsidR="00C2598C" w:rsidRPr="00C2598C" w:rsidRDefault="00C2598C" w:rsidP="00C2598C">
      <w:pPr>
        <w:numPr>
          <w:ilvl w:val="0"/>
          <w:numId w:val="4"/>
        </w:numPr>
        <w:spacing w:after="120"/>
        <w:jc w:val="both"/>
        <w:rPr>
          <w:sz w:val="28"/>
          <w:szCs w:val="28"/>
        </w:rPr>
      </w:pPr>
      <w:r w:rsidRPr="00C2598C">
        <w:rPr>
          <w:sz w:val="28"/>
          <w:szCs w:val="28"/>
        </w:rPr>
        <w:t xml:space="preserve">питание от однофазной сети переменного тока напряжением </w:t>
      </w:r>
      <w:proofErr w:type="spellStart"/>
      <w:r w:rsidRPr="00C2598C">
        <w:rPr>
          <w:sz w:val="28"/>
          <w:szCs w:val="28"/>
        </w:rPr>
        <w:t>напряжением</w:t>
      </w:r>
      <w:proofErr w:type="spellEnd"/>
      <w:r w:rsidRPr="00C2598C">
        <w:rPr>
          <w:sz w:val="28"/>
          <w:szCs w:val="28"/>
        </w:rPr>
        <w:t xml:space="preserve"> 220 В, с частотой 50 Гц.</w:t>
      </w:r>
    </w:p>
    <w:p w:rsidR="00BF1814" w:rsidRDefault="00BF1814" w:rsidP="00E5314D">
      <w:pPr>
        <w:spacing w:after="120"/>
        <w:rPr>
          <w:noProof/>
        </w:rPr>
      </w:pPr>
      <w:r w:rsidRPr="00BF1814">
        <w:rPr>
          <w:b/>
          <w:noProof/>
          <w:sz w:val="26"/>
          <w:szCs w:val="26"/>
        </w:rPr>
        <w:lastRenderedPageBreak/>
        <w:drawing>
          <wp:inline distT="0" distB="0" distL="0" distR="0" wp14:anchorId="351849B6" wp14:editId="7FD09B23">
            <wp:extent cx="2067096" cy="3278505"/>
            <wp:effectExtent l="0" t="0" r="9525" b="0"/>
            <wp:docPr id="8196" name="Picture 2" descr="D:\Fountain\Презентация_для_отчета\Фото_мазут\Фото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D:\Fountain\Презентация_для_отчета\Фото_мазут\Фото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96" cy="33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56581" w:rsidRPr="00C56581">
        <w:rPr>
          <w:noProof/>
          <w:sz w:val="26"/>
          <w:szCs w:val="26"/>
        </w:rPr>
        <w:drawing>
          <wp:inline distT="0" distB="0" distL="0" distR="0" wp14:anchorId="00DC8D9F" wp14:editId="2831C2A3">
            <wp:extent cx="2088630" cy="32861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91" cy="33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581" w:rsidRPr="00C56581">
        <w:rPr>
          <w:noProof/>
        </w:rPr>
        <w:t xml:space="preserve"> </w:t>
      </w:r>
      <w:r w:rsidR="00C56581" w:rsidRPr="00C56581">
        <w:rPr>
          <w:noProof/>
          <w:sz w:val="26"/>
          <w:szCs w:val="26"/>
        </w:rPr>
        <w:drawing>
          <wp:inline distT="0" distB="0" distL="0" distR="0" wp14:anchorId="1804B1B3" wp14:editId="0721CDC6">
            <wp:extent cx="2079055" cy="3287158"/>
            <wp:effectExtent l="0" t="0" r="0" b="8890"/>
            <wp:docPr id="8197" name="Picture 6" descr="D:\Fountain\Презентация_для_отчета\Фото_мазут\Фото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 descr="D:\Fountain\Презентация_для_отчета\Фото_мазут\Фото6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16" cy="33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6581" w:rsidRPr="00244AEA" w:rsidRDefault="00C56581" w:rsidP="00C56581">
      <w:pPr>
        <w:spacing w:after="120"/>
        <w:jc w:val="center"/>
        <w:rPr>
          <w:noProof/>
          <w:sz w:val="26"/>
          <w:szCs w:val="26"/>
        </w:rPr>
      </w:pPr>
      <w:r w:rsidRPr="00244AEA">
        <w:rPr>
          <w:noProof/>
          <w:sz w:val="26"/>
          <w:szCs w:val="26"/>
        </w:rPr>
        <w:t>Фазы очистки поверхности воды от нефтяного загрязнения</w:t>
      </w:r>
    </w:p>
    <w:p w:rsidR="00C56581" w:rsidRPr="00244AEA" w:rsidRDefault="00C56581" w:rsidP="00C56581">
      <w:pPr>
        <w:spacing w:after="120"/>
        <w:jc w:val="both"/>
        <w:rPr>
          <w:sz w:val="26"/>
          <w:szCs w:val="26"/>
        </w:rPr>
      </w:pPr>
    </w:p>
    <w:p w:rsidR="00E5314D" w:rsidRPr="00244AEA" w:rsidRDefault="00E5314D" w:rsidP="00E5314D">
      <w:pPr>
        <w:spacing w:after="120"/>
        <w:rPr>
          <w:b/>
          <w:sz w:val="26"/>
          <w:szCs w:val="26"/>
          <w:u w:val="single"/>
        </w:rPr>
      </w:pPr>
      <w:r w:rsidRPr="00244AEA">
        <w:rPr>
          <w:b/>
          <w:sz w:val="26"/>
          <w:szCs w:val="26"/>
          <w:u w:val="single"/>
        </w:rPr>
        <w:t>Область применения</w:t>
      </w:r>
    </w:p>
    <w:p w:rsidR="00C56581" w:rsidRPr="00244AEA" w:rsidRDefault="005C09B0" w:rsidP="003F17EC">
      <w:pPr>
        <w:pStyle w:val="1"/>
        <w:tabs>
          <w:tab w:val="num" w:pos="10065"/>
        </w:tabs>
        <w:suppressAutoHyphens/>
        <w:ind w:left="0" w:firstLine="709"/>
        <w:jc w:val="both"/>
        <w:rPr>
          <w:sz w:val="26"/>
          <w:szCs w:val="26"/>
        </w:rPr>
      </w:pPr>
      <w:r w:rsidRPr="00244AEA">
        <w:rPr>
          <w:sz w:val="26"/>
          <w:szCs w:val="26"/>
        </w:rPr>
        <w:t>Разработанное устройство может применяться при ликвидации последствий разлива нефтепродуктов с поверхности воды около морских платформ и терминалов, а также городских водоемах. У</w:t>
      </w:r>
      <w:r w:rsidR="00C56581" w:rsidRPr="00244AEA">
        <w:rPr>
          <w:sz w:val="26"/>
          <w:szCs w:val="26"/>
        </w:rPr>
        <w:t>стройств</w:t>
      </w:r>
      <w:r w:rsidRPr="00244AEA">
        <w:rPr>
          <w:sz w:val="26"/>
          <w:szCs w:val="26"/>
        </w:rPr>
        <w:t>о обеспечивает очистку</w:t>
      </w:r>
      <w:r w:rsidR="00C56581" w:rsidRPr="00244AEA">
        <w:rPr>
          <w:sz w:val="26"/>
          <w:szCs w:val="26"/>
        </w:rPr>
        <w:t xml:space="preserve"> водной поверхности при добыче, переработке и транспортировке нефти и нефтепродуктов, </w:t>
      </w:r>
      <w:r w:rsidRPr="00244AEA">
        <w:rPr>
          <w:sz w:val="26"/>
          <w:szCs w:val="26"/>
        </w:rPr>
        <w:t xml:space="preserve">при утечках и сбросах </w:t>
      </w:r>
      <w:r w:rsidR="000C361C" w:rsidRPr="00244AEA">
        <w:rPr>
          <w:sz w:val="26"/>
          <w:szCs w:val="26"/>
        </w:rPr>
        <w:t>загрязняющих веществ</w:t>
      </w:r>
      <w:r w:rsidR="0023581E" w:rsidRPr="00244AEA">
        <w:rPr>
          <w:sz w:val="26"/>
          <w:szCs w:val="26"/>
        </w:rPr>
        <w:t xml:space="preserve"> </w:t>
      </w:r>
      <w:r w:rsidR="00C56581" w:rsidRPr="00244AEA">
        <w:rPr>
          <w:sz w:val="26"/>
          <w:szCs w:val="26"/>
        </w:rPr>
        <w:t xml:space="preserve">в акваториях портов. </w:t>
      </w:r>
    </w:p>
    <w:p w:rsidR="00C56581" w:rsidRPr="00244AEA" w:rsidRDefault="00C56581" w:rsidP="003F17EC">
      <w:pPr>
        <w:pStyle w:val="1"/>
        <w:tabs>
          <w:tab w:val="num" w:pos="10065"/>
        </w:tabs>
        <w:suppressAutoHyphens/>
        <w:ind w:left="0" w:firstLine="709"/>
        <w:jc w:val="both"/>
        <w:rPr>
          <w:sz w:val="26"/>
          <w:szCs w:val="26"/>
        </w:rPr>
      </w:pPr>
      <w:r w:rsidRPr="00244AEA">
        <w:rPr>
          <w:sz w:val="26"/>
          <w:szCs w:val="26"/>
        </w:rPr>
        <w:t>Изделие целесообразно применять в аварийно-спасательных формированиях, оказывающих комплекс услу</w:t>
      </w:r>
      <w:bookmarkStart w:id="0" w:name="_GoBack"/>
      <w:bookmarkEnd w:id="0"/>
      <w:r w:rsidRPr="00244AEA">
        <w:rPr>
          <w:sz w:val="26"/>
          <w:szCs w:val="26"/>
        </w:rPr>
        <w:t xml:space="preserve">г по ликвидацию разливов нефти и нефтепродуктов с водной поверхности. </w:t>
      </w:r>
    </w:p>
    <w:p w:rsidR="00C56581" w:rsidRPr="00244AEA" w:rsidRDefault="0019569F" w:rsidP="003F17EC">
      <w:pPr>
        <w:pStyle w:val="1"/>
        <w:tabs>
          <w:tab w:val="num" w:pos="10065"/>
        </w:tabs>
        <w:suppressAutoHyphens/>
        <w:ind w:left="0" w:firstLine="709"/>
        <w:jc w:val="both"/>
        <w:rPr>
          <w:sz w:val="26"/>
          <w:szCs w:val="26"/>
        </w:rPr>
      </w:pPr>
      <w:r w:rsidRPr="00244AEA">
        <w:rPr>
          <w:sz w:val="26"/>
          <w:szCs w:val="26"/>
        </w:rPr>
        <w:t xml:space="preserve">Разработанное устройство сбора нефти и нефтепродуктов с поверхности воды на основе акустической технологии может быть установлено на специализированных </w:t>
      </w:r>
      <w:proofErr w:type="spellStart"/>
      <w:r w:rsidRPr="00244AEA">
        <w:rPr>
          <w:sz w:val="26"/>
          <w:szCs w:val="26"/>
        </w:rPr>
        <w:t>нефте-мусоросборных</w:t>
      </w:r>
      <w:proofErr w:type="spellEnd"/>
      <w:r w:rsidRPr="00244AEA">
        <w:rPr>
          <w:sz w:val="26"/>
          <w:szCs w:val="26"/>
        </w:rPr>
        <w:t xml:space="preserve"> судах проектов 17500, 17501, 698П, 25505 и др.</w:t>
      </w:r>
    </w:p>
    <w:p w:rsidR="00E5314D" w:rsidRPr="00244AEA" w:rsidRDefault="00E5314D" w:rsidP="00E5314D">
      <w:pPr>
        <w:spacing w:after="120"/>
        <w:rPr>
          <w:b/>
          <w:sz w:val="26"/>
          <w:szCs w:val="26"/>
          <w:u w:val="single"/>
        </w:rPr>
      </w:pPr>
    </w:p>
    <w:p w:rsidR="00E5314D" w:rsidRPr="00244AEA" w:rsidRDefault="00E5314D" w:rsidP="00E5314D">
      <w:pPr>
        <w:spacing w:after="120"/>
        <w:rPr>
          <w:b/>
          <w:sz w:val="26"/>
          <w:szCs w:val="26"/>
          <w:u w:val="single"/>
        </w:rPr>
      </w:pPr>
      <w:r w:rsidRPr="00244AEA">
        <w:rPr>
          <w:b/>
          <w:sz w:val="26"/>
          <w:szCs w:val="26"/>
          <w:u w:val="single"/>
        </w:rPr>
        <w:t>Сведения о конкурент</w:t>
      </w:r>
      <w:r w:rsidR="00BF4238" w:rsidRPr="00244AEA">
        <w:rPr>
          <w:b/>
          <w:sz w:val="26"/>
          <w:szCs w:val="26"/>
          <w:u w:val="single"/>
        </w:rPr>
        <w:t>оспособности</w:t>
      </w:r>
      <w:r w:rsidRPr="00244AEA">
        <w:rPr>
          <w:b/>
          <w:sz w:val="26"/>
          <w:szCs w:val="26"/>
          <w:u w:val="single"/>
        </w:rPr>
        <w:t xml:space="preserve"> и возможности замещения импорта.</w:t>
      </w:r>
    </w:p>
    <w:p w:rsidR="00AD728D" w:rsidRPr="00244AEA" w:rsidRDefault="00BF1814" w:rsidP="0019569F">
      <w:pPr>
        <w:spacing w:after="60"/>
        <w:ind w:firstLine="708"/>
        <w:jc w:val="both"/>
        <w:rPr>
          <w:sz w:val="26"/>
          <w:szCs w:val="26"/>
        </w:rPr>
      </w:pPr>
      <w:r w:rsidRPr="00244AEA">
        <w:rPr>
          <w:sz w:val="26"/>
          <w:szCs w:val="26"/>
        </w:rPr>
        <w:t>Мировой уровень технологии подтверждается созданием в ее рамках изобретения: «Акустическое устройство для сбора тонких пленок нефти и нефтепродуктов с поверхности воды»</w:t>
      </w:r>
      <w:r w:rsidR="0019569F" w:rsidRPr="00244AEA">
        <w:rPr>
          <w:sz w:val="26"/>
          <w:szCs w:val="26"/>
        </w:rPr>
        <w:t>.</w:t>
      </w:r>
    </w:p>
    <w:p w:rsidR="0019569F" w:rsidRPr="00244AEA" w:rsidRDefault="006533F1" w:rsidP="0019569F">
      <w:pPr>
        <w:spacing w:after="60"/>
        <w:ind w:firstLine="708"/>
        <w:jc w:val="both"/>
        <w:rPr>
          <w:sz w:val="26"/>
          <w:szCs w:val="26"/>
        </w:rPr>
      </w:pPr>
      <w:r w:rsidRPr="00244AEA">
        <w:rPr>
          <w:sz w:val="26"/>
          <w:szCs w:val="26"/>
        </w:rPr>
        <w:t xml:space="preserve">Разработка не имеет аналогов в области </w:t>
      </w:r>
      <w:r w:rsidR="0024774F" w:rsidRPr="00244AEA">
        <w:rPr>
          <w:sz w:val="26"/>
          <w:szCs w:val="26"/>
        </w:rPr>
        <w:t>технических средств ликвидации аварийных разливов нефти и нефтепродуктов, благодаря чему имеет высокий экспортный потенциал.</w:t>
      </w:r>
    </w:p>
    <w:sectPr w:rsidR="0019569F" w:rsidRPr="00244AEA" w:rsidSect="00C44D3E">
      <w:footerReference w:type="default" r:id="rId12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D3E" w:rsidRDefault="00C44D3E" w:rsidP="00C44D3E">
      <w:r>
        <w:separator/>
      </w:r>
    </w:p>
  </w:endnote>
  <w:endnote w:type="continuationSeparator" w:id="0">
    <w:p w:rsidR="00C44D3E" w:rsidRDefault="00C44D3E" w:rsidP="00C4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33992"/>
      <w:docPartObj>
        <w:docPartGallery w:val="Page Numbers (Bottom of Page)"/>
        <w:docPartUnique/>
      </w:docPartObj>
    </w:sdtPr>
    <w:sdtContent>
      <w:p w:rsidR="00C44D3E" w:rsidRDefault="00C44D3E" w:rsidP="00C44D3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D3E" w:rsidRDefault="00C44D3E" w:rsidP="00C44D3E">
      <w:r>
        <w:separator/>
      </w:r>
    </w:p>
  </w:footnote>
  <w:footnote w:type="continuationSeparator" w:id="0">
    <w:p w:rsidR="00C44D3E" w:rsidRDefault="00C44D3E" w:rsidP="00C44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363387"/>
    <w:multiLevelType w:val="hybridMultilevel"/>
    <w:tmpl w:val="E4D2F98C"/>
    <w:lvl w:ilvl="0" w:tplc="2686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A1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05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F08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6D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45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F44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30C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66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6F207ED0"/>
    <w:multiLevelType w:val="hybridMultilevel"/>
    <w:tmpl w:val="68B2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0C361C"/>
    <w:rsid w:val="0019569F"/>
    <w:rsid w:val="0023581E"/>
    <w:rsid w:val="00244AEA"/>
    <w:rsid w:val="0024774F"/>
    <w:rsid w:val="002523AC"/>
    <w:rsid w:val="002C1365"/>
    <w:rsid w:val="00334A47"/>
    <w:rsid w:val="003F17EC"/>
    <w:rsid w:val="00484C3D"/>
    <w:rsid w:val="005C09B0"/>
    <w:rsid w:val="006533F1"/>
    <w:rsid w:val="007D4D25"/>
    <w:rsid w:val="00947AE2"/>
    <w:rsid w:val="00A44157"/>
    <w:rsid w:val="00AD728D"/>
    <w:rsid w:val="00AF39F6"/>
    <w:rsid w:val="00B239CF"/>
    <w:rsid w:val="00BF1814"/>
    <w:rsid w:val="00BF4238"/>
    <w:rsid w:val="00C2598C"/>
    <w:rsid w:val="00C44D3E"/>
    <w:rsid w:val="00C56581"/>
    <w:rsid w:val="00DC1D39"/>
    <w:rsid w:val="00E5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customStyle="1" w:styleId="4">
    <w:name w:val="Стиль4"/>
    <w:basedOn w:val="a"/>
    <w:rsid w:val="00BF1814"/>
    <w:pPr>
      <w:jc w:val="both"/>
    </w:pPr>
    <w:rPr>
      <w:szCs w:val="20"/>
    </w:rPr>
  </w:style>
  <w:style w:type="paragraph" w:customStyle="1" w:styleId="1">
    <w:name w:val="Абзац списка1"/>
    <w:basedOn w:val="a"/>
    <w:link w:val="ListParagraphChar"/>
    <w:rsid w:val="00BF1814"/>
    <w:pPr>
      <w:ind w:left="708"/>
    </w:pPr>
  </w:style>
  <w:style w:type="character" w:customStyle="1" w:styleId="ListParagraphChar">
    <w:name w:val="List Paragraph Char"/>
    <w:link w:val="1"/>
    <w:locked/>
    <w:rsid w:val="00BF1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569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569F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C44D3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4D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44D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4D3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customStyle="1" w:styleId="4">
    <w:name w:val="Стиль4"/>
    <w:basedOn w:val="a"/>
    <w:rsid w:val="00BF1814"/>
    <w:pPr>
      <w:jc w:val="both"/>
    </w:pPr>
    <w:rPr>
      <w:szCs w:val="20"/>
    </w:rPr>
  </w:style>
  <w:style w:type="paragraph" w:customStyle="1" w:styleId="1">
    <w:name w:val="Абзац списка1"/>
    <w:basedOn w:val="a"/>
    <w:link w:val="ListParagraphChar"/>
    <w:rsid w:val="00BF1814"/>
    <w:pPr>
      <w:ind w:left="708"/>
    </w:pPr>
  </w:style>
  <w:style w:type="character" w:customStyle="1" w:styleId="ListParagraphChar">
    <w:name w:val="List Paragraph Char"/>
    <w:link w:val="1"/>
    <w:locked/>
    <w:rsid w:val="00BF1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569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569F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C44D3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4D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44D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4D3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7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9</cp:revision>
  <cp:lastPrinted>2017-11-27T10:45:00Z</cp:lastPrinted>
  <dcterms:created xsi:type="dcterms:W3CDTF">2017-11-21T17:42:00Z</dcterms:created>
  <dcterms:modified xsi:type="dcterms:W3CDTF">2017-11-27T10:46:00Z</dcterms:modified>
</cp:coreProperties>
</file>