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EC" w:rsidRDefault="00B239CF" w:rsidP="00B239CF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EA7F5A">
        <w:rPr>
          <w:bCs/>
          <w:i/>
          <w:iCs/>
          <w:color w:val="0000FF"/>
          <w:sz w:val="26"/>
          <w:szCs w:val="26"/>
        </w:rPr>
        <w:t xml:space="preserve">Государственная программа Российской Федерации «Развитие судостроения </w:t>
      </w:r>
    </w:p>
    <w:p w:rsidR="00B239CF" w:rsidRPr="00EA7F5A" w:rsidRDefault="00B239CF" w:rsidP="00B239CF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EA7F5A">
        <w:rPr>
          <w:bCs/>
          <w:i/>
          <w:iCs/>
          <w:color w:val="0000FF"/>
          <w:sz w:val="26"/>
          <w:szCs w:val="26"/>
        </w:rPr>
        <w:t>и техники для освоения шельфовых месторождений на 2013-2030 годы»</w:t>
      </w:r>
    </w:p>
    <w:p w:rsidR="00E5314D" w:rsidRDefault="00BF4238" w:rsidP="00A869EC">
      <w:pPr>
        <w:spacing w:before="240"/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Подпрограмма 1.</w:t>
      </w:r>
    </w:p>
    <w:p w:rsidR="00BF4238" w:rsidRDefault="00110E74" w:rsidP="00E5314D">
      <w:pPr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7</w:t>
      </w:r>
      <w:r w:rsidR="007D4D25">
        <w:rPr>
          <w:i/>
          <w:color w:val="0000FF"/>
          <w:sz w:val="28"/>
          <w:szCs w:val="28"/>
        </w:rPr>
        <w:t xml:space="preserve"> </w:t>
      </w:r>
      <w:r w:rsidR="00BF4238">
        <w:rPr>
          <w:i/>
          <w:color w:val="0000FF"/>
          <w:sz w:val="28"/>
          <w:szCs w:val="28"/>
        </w:rPr>
        <w:t>направление «</w:t>
      </w:r>
      <w:r w:rsidRPr="00110E74">
        <w:rPr>
          <w:i/>
          <w:color w:val="0000FF"/>
          <w:sz w:val="28"/>
          <w:szCs w:val="28"/>
        </w:rPr>
        <w:t>Системные исследования</w:t>
      </w:r>
      <w:r w:rsidR="00BF4238">
        <w:rPr>
          <w:i/>
          <w:color w:val="0000FF"/>
          <w:sz w:val="28"/>
          <w:szCs w:val="28"/>
        </w:rPr>
        <w:t>»</w:t>
      </w:r>
    </w:p>
    <w:p w:rsidR="00110E74" w:rsidRPr="00581B5D" w:rsidRDefault="00110E74" w:rsidP="00E5314D">
      <w:pPr>
        <w:jc w:val="right"/>
        <w:rPr>
          <w:i/>
          <w:color w:val="0000FF"/>
          <w:sz w:val="28"/>
          <w:szCs w:val="28"/>
        </w:rPr>
      </w:pPr>
    </w:p>
    <w:p w:rsidR="00110E74" w:rsidRDefault="00110E74" w:rsidP="00E5314D">
      <w:pPr>
        <w:keepNext/>
        <w:spacing w:after="60"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 w:rsidRPr="00110E74">
        <w:rPr>
          <w:rFonts w:cs="Arial"/>
          <w:b/>
          <w:bCs/>
          <w:i/>
          <w:iCs/>
          <w:sz w:val="28"/>
          <w:szCs w:val="28"/>
          <w:u w:val="single"/>
        </w:rPr>
        <w:t xml:space="preserve">Работа </w:t>
      </w:r>
      <w:r>
        <w:rPr>
          <w:rFonts w:cs="Arial"/>
          <w:b/>
          <w:bCs/>
          <w:i/>
          <w:iCs/>
          <w:sz w:val="28"/>
          <w:szCs w:val="28"/>
          <w:u w:val="single"/>
        </w:rPr>
        <w:t>«Сертификация – 4»</w:t>
      </w:r>
    </w:p>
    <w:p w:rsidR="00E5314D" w:rsidRPr="00313027" w:rsidRDefault="00110E74" w:rsidP="00110E74">
      <w:pPr>
        <w:keepNext/>
        <w:spacing w:after="60"/>
        <w:ind w:firstLine="425"/>
        <w:jc w:val="both"/>
        <w:outlineLvl w:val="1"/>
        <w:rPr>
          <w:rFonts w:cs="Arial"/>
          <w:bCs/>
          <w:i/>
          <w:iCs/>
        </w:rPr>
      </w:pPr>
      <w:r w:rsidRPr="00313027">
        <w:rPr>
          <w:rFonts w:cs="Arial"/>
          <w:bCs/>
          <w:i/>
          <w:iCs/>
        </w:rPr>
        <w:t>«Организационно-техническое и информационное обеспечение функционирования в судостроительной промышленности систем обеспечения качества продукции. Сертификация производства, научной и конструкторской базы»</w:t>
      </w:r>
    </w:p>
    <w:p w:rsidR="00E5314D" w:rsidRPr="00110E74" w:rsidRDefault="00E5314D" w:rsidP="00A869EC">
      <w:pPr>
        <w:pStyle w:val="2"/>
        <w:spacing w:line="480" w:lineRule="auto"/>
        <w:ind w:left="357"/>
        <w:jc w:val="right"/>
        <w:rPr>
          <w:b/>
          <w:i/>
          <w:szCs w:val="24"/>
        </w:rPr>
      </w:pPr>
      <w:r>
        <w:rPr>
          <w:b/>
          <w:i/>
          <w:szCs w:val="24"/>
        </w:rPr>
        <w:t xml:space="preserve">Головной исполнитель – </w:t>
      </w:r>
      <w:r w:rsidR="00110E74" w:rsidRPr="00110E74">
        <w:rPr>
          <w:b/>
          <w:i/>
          <w:szCs w:val="24"/>
        </w:rPr>
        <w:t>ФГУП «Крыловский государственный научный центр»</w:t>
      </w:r>
    </w:p>
    <w:p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581B5D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:rsidR="00110E74" w:rsidRDefault="00110E74" w:rsidP="00110E74">
      <w:pPr>
        <w:pStyle w:val="a5"/>
        <w:ind w:left="0" w:firstLine="568"/>
        <w:jc w:val="both"/>
      </w:pPr>
      <w:r>
        <w:t>В ходе выполнения работы «Сертификация-4»</w:t>
      </w:r>
      <w:r w:rsidRPr="00AA4BF7">
        <w:t>:</w:t>
      </w:r>
    </w:p>
    <w:p w:rsidR="00110E74" w:rsidRPr="001E6B18" w:rsidRDefault="00110E74" w:rsidP="00110E74">
      <w:pPr>
        <w:pStyle w:val="a5"/>
        <w:ind w:left="0" w:firstLine="568"/>
        <w:jc w:val="both"/>
      </w:pPr>
      <w:r>
        <w:t>–</w:t>
      </w:r>
      <w:r>
        <w:tab/>
        <w:t>Подготовлены заключения</w:t>
      </w:r>
      <w:r w:rsidRPr="001E6B18">
        <w:t xml:space="preserve"> от </w:t>
      </w:r>
      <w:proofErr w:type="spellStart"/>
      <w:r w:rsidRPr="001E6B18">
        <w:t>судпрома</w:t>
      </w:r>
      <w:proofErr w:type="spellEnd"/>
      <w:r w:rsidRPr="001E6B18">
        <w:t xml:space="preserve"> по проектам нормативно-правовых документов в области сертификации продукции, СМК, ИСМ, БП.</w:t>
      </w:r>
    </w:p>
    <w:p w:rsidR="00110E74" w:rsidRPr="001E6B18" w:rsidRDefault="00110E74" w:rsidP="00110E74">
      <w:pPr>
        <w:pStyle w:val="a5"/>
        <w:ind w:left="0" w:firstLine="568"/>
        <w:jc w:val="both"/>
      </w:pPr>
      <w:r>
        <w:t>–</w:t>
      </w:r>
      <w:r>
        <w:tab/>
        <w:t>Оказана м</w:t>
      </w:r>
      <w:r w:rsidRPr="001E6B18">
        <w:t>етодическая помощь органам по сертификации, испытательным лабораториям, предприятиям (разработчикам, изготовителям и поставщикам) продукции судостроения.</w:t>
      </w:r>
    </w:p>
    <w:p w:rsidR="00110E74" w:rsidRPr="001E6B18" w:rsidRDefault="00110E74" w:rsidP="00110E74">
      <w:pPr>
        <w:pStyle w:val="a5"/>
        <w:ind w:left="0" w:firstLine="568"/>
        <w:jc w:val="both"/>
      </w:pPr>
      <w:r>
        <w:t>–</w:t>
      </w:r>
      <w:r>
        <w:tab/>
        <w:t>Опубликована информация</w:t>
      </w:r>
      <w:r w:rsidRPr="001E6B18">
        <w:t xml:space="preserve"> по вопросам подтверждения соответствия и систем менеджмента в отраслевом сборнике «Техническое регулирование в судостроении. Руководящие материалы».</w:t>
      </w:r>
    </w:p>
    <w:p w:rsidR="00110E74" w:rsidRPr="001E6B18" w:rsidRDefault="00110E74" w:rsidP="00110E74">
      <w:pPr>
        <w:pStyle w:val="a5"/>
        <w:ind w:left="0" w:firstLine="568"/>
        <w:jc w:val="both"/>
      </w:pPr>
      <w:r>
        <w:t>–</w:t>
      </w:r>
      <w:r>
        <w:tab/>
        <w:t>Проведена оценка</w:t>
      </w:r>
      <w:r w:rsidRPr="001E6B18">
        <w:t xml:space="preserve"> состояния и перспектив развития организаций судостроения, в </w:t>
      </w:r>
      <w:proofErr w:type="spellStart"/>
      <w:r w:rsidRPr="001E6B18">
        <w:t>т.ч</w:t>
      </w:r>
      <w:proofErr w:type="spellEnd"/>
      <w:r w:rsidRPr="001E6B18">
        <w:t xml:space="preserve">. по задачам </w:t>
      </w:r>
      <w:proofErr w:type="spellStart"/>
      <w:r w:rsidRPr="001E6B18">
        <w:t>импортозамещения</w:t>
      </w:r>
      <w:proofErr w:type="spellEnd"/>
      <w:r w:rsidRPr="001E6B18">
        <w:t xml:space="preserve"> и внедрения БП.</w:t>
      </w:r>
    </w:p>
    <w:p w:rsidR="00110E74" w:rsidRDefault="00110E74" w:rsidP="00110E74">
      <w:pPr>
        <w:pStyle w:val="a5"/>
        <w:ind w:left="0" w:firstLine="568"/>
        <w:jc w:val="both"/>
      </w:pPr>
      <w:r>
        <w:t>–</w:t>
      </w:r>
      <w:r>
        <w:tab/>
        <w:t>Проведена а</w:t>
      </w:r>
      <w:r w:rsidRPr="001E6B18">
        <w:t>ктуализация и развитие базы данных по системам менеджмента предприятий судостроения.</w:t>
      </w:r>
    </w:p>
    <w:p w:rsidR="00313027" w:rsidRDefault="00122B1C" w:rsidP="00110E74">
      <w:pPr>
        <w:pStyle w:val="a5"/>
        <w:ind w:left="0" w:firstLine="568"/>
        <w:jc w:val="both"/>
        <w:rPr>
          <w:color w:val="000000" w:themeColor="text1"/>
        </w:rPr>
      </w:pPr>
      <w:r w:rsidRPr="005D3CC3">
        <w:rPr>
          <w:color w:val="000000" w:themeColor="text1"/>
        </w:rPr>
        <w:t>–</w:t>
      </w:r>
      <w:r w:rsidRPr="005D3CC3">
        <w:rPr>
          <w:color w:val="000000" w:themeColor="text1"/>
        </w:rPr>
        <w:tab/>
        <w:t> Выполнен мониторинг функционирования в отрасли систем управле</w:t>
      </w:r>
      <w:r>
        <w:rPr>
          <w:color w:val="000000" w:themeColor="text1"/>
        </w:rPr>
        <w:t>ния качеством на текущий период.</w:t>
      </w:r>
    </w:p>
    <w:p w:rsidR="00122B1C" w:rsidRDefault="00313027" w:rsidP="00110E74">
      <w:pPr>
        <w:pStyle w:val="a5"/>
        <w:ind w:left="0" w:firstLine="568"/>
        <w:jc w:val="both"/>
      </w:pPr>
      <w:r w:rsidRPr="005D3CC3">
        <w:rPr>
          <w:color w:val="000000" w:themeColor="text1"/>
        </w:rPr>
        <w:t>–</w:t>
      </w:r>
      <w:r w:rsidRPr="005D3CC3">
        <w:rPr>
          <w:color w:val="000000" w:themeColor="text1"/>
        </w:rPr>
        <w:tab/>
        <w:t> Сформированы предложения по развитию политики качества в судостроении на</w:t>
      </w:r>
      <w:r>
        <w:rPr>
          <w:color w:val="000000" w:themeColor="text1"/>
        </w:rPr>
        <w:t xml:space="preserve"> основе результатов мониторинга.</w:t>
      </w:r>
    </w:p>
    <w:p w:rsidR="002A60E0" w:rsidRDefault="002A60E0" w:rsidP="002A60E0">
      <w:pPr>
        <w:pStyle w:val="a5"/>
        <w:ind w:left="0" w:firstLine="568"/>
        <w:jc w:val="both"/>
      </w:pPr>
      <w:r>
        <w:t>–</w:t>
      </w:r>
      <w:r>
        <w:tab/>
        <w:t>Разработаны документы</w:t>
      </w:r>
      <w:r w:rsidRPr="001E6B18">
        <w:t xml:space="preserve"> для регистрации отраслевой системы добровольной сертификации в судостроении различных объектов сертификации.</w:t>
      </w:r>
    </w:p>
    <w:p w:rsidR="002A60E0" w:rsidRPr="001E6B18" w:rsidRDefault="002A60E0" w:rsidP="002A60E0">
      <w:pPr>
        <w:pStyle w:val="a5"/>
        <w:ind w:left="0" w:firstLine="568"/>
        <w:jc w:val="both"/>
      </w:pPr>
      <w:r>
        <w:t>–</w:t>
      </w:r>
      <w:r>
        <w:tab/>
        <w:t>За</w:t>
      </w:r>
      <w:r w:rsidRPr="001E6B18">
        <w:t>регистр</w:t>
      </w:r>
      <w:r>
        <w:t>ирована</w:t>
      </w:r>
      <w:r w:rsidRPr="001E6B18">
        <w:t xml:space="preserve"> отраслев</w:t>
      </w:r>
      <w:r>
        <w:t>ая</w:t>
      </w:r>
      <w:r w:rsidRPr="001E6B18">
        <w:t xml:space="preserve"> систем</w:t>
      </w:r>
      <w:r>
        <w:t>а</w:t>
      </w:r>
      <w:r w:rsidRPr="001E6B18">
        <w:t xml:space="preserve"> добровольной сертификации в судостроении</w:t>
      </w:r>
      <w:r>
        <w:t>.</w:t>
      </w:r>
    </w:p>
    <w:p w:rsidR="002A60E0" w:rsidRDefault="002A60E0" w:rsidP="002A60E0">
      <w:pPr>
        <w:pStyle w:val="a5"/>
        <w:ind w:left="0" w:firstLine="568"/>
        <w:jc w:val="center"/>
      </w:pPr>
      <w:r>
        <w:rPr>
          <w:noProof/>
        </w:rPr>
        <w:drawing>
          <wp:inline distT="0" distB="0" distL="0" distR="0" wp14:anchorId="2F497608" wp14:editId="3041DC5C">
            <wp:extent cx="4186079" cy="2567635"/>
            <wp:effectExtent l="0" t="0" r="508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296" t="32241" r="15287" b="6358"/>
                    <a:stretch/>
                  </pic:blipFill>
                  <pic:spPr bwMode="auto">
                    <a:xfrm>
                      <a:off x="0" y="0"/>
                      <a:ext cx="4245176" cy="2603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0E0" w:rsidRPr="005D3CC3" w:rsidRDefault="002A60E0" w:rsidP="002A60E0">
      <w:pPr>
        <w:pStyle w:val="a5"/>
        <w:ind w:left="0" w:firstLine="568"/>
        <w:jc w:val="both"/>
        <w:rPr>
          <w:color w:val="000000" w:themeColor="text1"/>
        </w:rPr>
      </w:pPr>
      <w:r w:rsidRPr="005D3CC3">
        <w:rPr>
          <w:color w:val="000000" w:themeColor="text1"/>
        </w:rPr>
        <w:t>–</w:t>
      </w:r>
      <w:r w:rsidRPr="005D3CC3">
        <w:rPr>
          <w:color w:val="000000" w:themeColor="text1"/>
        </w:rPr>
        <w:tab/>
        <w:t> Разработано Положение о реестре системы доброволь</w:t>
      </w:r>
      <w:r>
        <w:rPr>
          <w:color w:val="000000" w:themeColor="text1"/>
        </w:rPr>
        <w:t>ной сертификации в судостроении.</w:t>
      </w:r>
    </w:p>
    <w:p w:rsidR="002A60E0" w:rsidRDefault="002A60E0" w:rsidP="002A60E0">
      <w:pPr>
        <w:pStyle w:val="a5"/>
        <w:ind w:left="0" w:firstLine="568"/>
        <w:jc w:val="both"/>
        <w:rPr>
          <w:color w:val="000000" w:themeColor="text1"/>
        </w:rPr>
      </w:pPr>
      <w:r w:rsidRPr="005D3CC3">
        <w:rPr>
          <w:color w:val="000000" w:themeColor="text1"/>
        </w:rPr>
        <w:t>–</w:t>
      </w:r>
      <w:r w:rsidRPr="005D3CC3">
        <w:rPr>
          <w:color w:val="000000" w:themeColor="text1"/>
        </w:rPr>
        <w:tab/>
        <w:t> Разработаны Правила по порядку ведения реестра системы доброволь</w:t>
      </w:r>
      <w:r>
        <w:rPr>
          <w:color w:val="000000" w:themeColor="text1"/>
        </w:rPr>
        <w:t>ной сертификации в судостроении.</w:t>
      </w:r>
    </w:p>
    <w:p w:rsidR="00110E74" w:rsidRPr="001E6B18" w:rsidRDefault="00110E74" w:rsidP="00110E74">
      <w:pPr>
        <w:pStyle w:val="a5"/>
        <w:ind w:left="0" w:firstLine="568"/>
        <w:jc w:val="both"/>
      </w:pPr>
      <w:r>
        <w:t>–</w:t>
      </w:r>
      <w:r>
        <w:tab/>
        <w:t>Разработаны проекты</w:t>
      </w:r>
      <w:r w:rsidRPr="001E6B18">
        <w:t xml:space="preserve"> Программы мероприятий и Плана реализации концепции системы управления жизненным циклом (ЖЦ) морской техники.</w:t>
      </w:r>
    </w:p>
    <w:p w:rsidR="00110E74" w:rsidRPr="001E6B18" w:rsidRDefault="00110E74" w:rsidP="00110E74">
      <w:pPr>
        <w:pStyle w:val="a5"/>
        <w:ind w:left="0" w:firstLine="568"/>
        <w:jc w:val="both"/>
      </w:pPr>
      <w:r>
        <w:lastRenderedPageBreak/>
        <w:t>–</w:t>
      </w:r>
      <w:r>
        <w:tab/>
        <w:t>Разработаны квалификационные требования</w:t>
      </w:r>
      <w:r w:rsidRPr="001E6B18">
        <w:t xml:space="preserve"> к специалистам судостроительной отрасли, использующим в своей деятельности систему управления ЖЦ морской техники.</w:t>
      </w:r>
    </w:p>
    <w:p w:rsidR="00122B1C" w:rsidRDefault="00122B1C" w:rsidP="00110E74">
      <w:pPr>
        <w:pStyle w:val="a5"/>
        <w:ind w:left="0" w:firstLine="568"/>
        <w:jc w:val="both"/>
        <w:rPr>
          <w:color w:val="000000" w:themeColor="text1"/>
        </w:rPr>
      </w:pPr>
      <w:r>
        <w:t>–</w:t>
      </w:r>
      <w:r>
        <w:tab/>
      </w:r>
      <w:r>
        <w:rPr>
          <w:color w:val="000000" w:themeColor="text1"/>
        </w:rPr>
        <w:t>Разработаны проекты</w:t>
      </w:r>
      <w:r w:rsidRPr="005D3CC3">
        <w:rPr>
          <w:color w:val="000000" w:themeColor="text1"/>
        </w:rPr>
        <w:t xml:space="preserve"> учебно-методически</w:t>
      </w:r>
      <w:r>
        <w:rPr>
          <w:color w:val="000000" w:themeColor="text1"/>
        </w:rPr>
        <w:t>х</w:t>
      </w:r>
      <w:r w:rsidRPr="005D3CC3">
        <w:rPr>
          <w:color w:val="000000" w:themeColor="text1"/>
        </w:rPr>
        <w:t xml:space="preserve"> материал</w:t>
      </w:r>
      <w:r>
        <w:rPr>
          <w:color w:val="000000" w:themeColor="text1"/>
        </w:rPr>
        <w:t>ов</w:t>
      </w:r>
      <w:r w:rsidRPr="005D3CC3">
        <w:rPr>
          <w:color w:val="000000" w:themeColor="text1"/>
        </w:rPr>
        <w:t xml:space="preserve"> для повышения квалификации и аттестации специалистов по вопроса</w:t>
      </w:r>
      <w:r>
        <w:rPr>
          <w:color w:val="000000" w:themeColor="text1"/>
        </w:rPr>
        <w:t>м управления ЖЦ морской техники.</w:t>
      </w:r>
    </w:p>
    <w:p w:rsidR="00110E74" w:rsidRPr="001E6B18" w:rsidRDefault="00110E74" w:rsidP="00110E74">
      <w:pPr>
        <w:pStyle w:val="a5"/>
        <w:ind w:left="0" w:firstLine="568"/>
        <w:jc w:val="both"/>
      </w:pPr>
      <w:r>
        <w:t>–</w:t>
      </w:r>
      <w:r>
        <w:tab/>
        <w:t>Проведен комплекс работ по р</w:t>
      </w:r>
      <w:r w:rsidRPr="009961AA">
        <w:t>азвитию отраслевой</w:t>
      </w:r>
      <w:r w:rsidRPr="001E6B18">
        <w:t xml:space="preserve"> сети органов по сертификации и испытательных лабораторий.</w:t>
      </w:r>
    </w:p>
    <w:p w:rsidR="00110E74" w:rsidRDefault="00110E74" w:rsidP="00110E74">
      <w:pPr>
        <w:pStyle w:val="a5"/>
        <w:ind w:left="0" w:firstLine="568"/>
        <w:jc w:val="both"/>
      </w:pPr>
      <w:r>
        <w:t>–</w:t>
      </w:r>
      <w:r>
        <w:tab/>
        <w:t>Подготовлены документы</w:t>
      </w:r>
      <w:r w:rsidRPr="001E6B18">
        <w:t xml:space="preserve"> для аккредитации ОС СМК «СУДОСЕРТ» в качестве органа по сертификации систем экологического менеджмента.</w:t>
      </w:r>
    </w:p>
    <w:p w:rsidR="00110E74" w:rsidRPr="001E6B18" w:rsidRDefault="00110E74" w:rsidP="00110E74">
      <w:pPr>
        <w:pStyle w:val="a5"/>
        <w:ind w:left="0" w:firstLine="568"/>
        <w:jc w:val="both"/>
      </w:pPr>
      <w:r>
        <w:t>–</w:t>
      </w:r>
      <w:r>
        <w:tab/>
        <w:t>Подготовлены документы</w:t>
      </w:r>
      <w:r w:rsidRPr="001E6B18">
        <w:t xml:space="preserve"> к созданию систем экологического менеджмента в организациях судостроения (с возможной интеграцией с СМК).</w:t>
      </w:r>
    </w:p>
    <w:p w:rsidR="00122B1C" w:rsidRDefault="007C6E3A" w:rsidP="00110E74">
      <w:pPr>
        <w:pStyle w:val="a5"/>
        <w:ind w:left="0" w:firstLine="568"/>
        <w:jc w:val="both"/>
        <w:rPr>
          <w:color w:val="000000" w:themeColor="text1"/>
        </w:rPr>
      </w:pPr>
      <w:r>
        <w:rPr>
          <w:color w:val="000000" w:themeColor="text1"/>
        </w:rPr>
        <w:t>–</w:t>
      </w:r>
      <w:r>
        <w:rPr>
          <w:color w:val="000000" w:themeColor="text1"/>
        </w:rPr>
        <w:tab/>
      </w:r>
      <w:r w:rsidR="00122B1C" w:rsidRPr="005D3CC3">
        <w:rPr>
          <w:color w:val="000000" w:themeColor="text1"/>
        </w:rPr>
        <w:t>Разработана документация СЭМ в 2-х организациях судостроения (Руководство по СЭМ и 4 п</w:t>
      </w:r>
      <w:r w:rsidR="00122B1C">
        <w:rPr>
          <w:color w:val="000000" w:themeColor="text1"/>
        </w:rPr>
        <w:t>роцедуры, в каждой организации).</w:t>
      </w:r>
    </w:p>
    <w:p w:rsidR="00110E74" w:rsidRDefault="00110E74" w:rsidP="00110E74">
      <w:pPr>
        <w:pStyle w:val="a5"/>
        <w:ind w:left="0" w:firstLine="568"/>
        <w:jc w:val="both"/>
      </w:pPr>
      <w:r>
        <w:t>–</w:t>
      </w:r>
      <w:r>
        <w:tab/>
        <w:t>Два эксперта</w:t>
      </w:r>
      <w:r w:rsidRPr="001E6B18">
        <w:t xml:space="preserve"> по сертификации СМК</w:t>
      </w:r>
      <w:r w:rsidRPr="006C099D">
        <w:t xml:space="preserve"> </w:t>
      </w:r>
      <w:r>
        <w:t>п</w:t>
      </w:r>
      <w:r w:rsidRPr="006C099D">
        <w:t>рошли обучение</w:t>
      </w:r>
      <w:r w:rsidRPr="001E6B18">
        <w:t xml:space="preserve"> в качестве экспертов по сертификации систем экологического менеджмента.</w:t>
      </w:r>
    </w:p>
    <w:p w:rsidR="00110E74" w:rsidRPr="001E6B18" w:rsidRDefault="00110E74" w:rsidP="00110E74">
      <w:pPr>
        <w:pStyle w:val="a5"/>
        <w:ind w:left="0" w:firstLine="568"/>
        <w:jc w:val="both"/>
      </w:pPr>
      <w:r>
        <w:t>–</w:t>
      </w:r>
      <w:r>
        <w:tab/>
        <w:t>Разработан проект</w:t>
      </w:r>
      <w:r w:rsidRPr="001E6B18">
        <w:t xml:space="preserve"> концепции внедрения БП в судостроении.</w:t>
      </w:r>
    </w:p>
    <w:p w:rsidR="00110E74" w:rsidRDefault="00110E74" w:rsidP="00110E74">
      <w:pPr>
        <w:pStyle w:val="a5"/>
        <w:ind w:left="0" w:firstLine="568"/>
        <w:jc w:val="both"/>
      </w:pPr>
      <w:r>
        <w:t>–</w:t>
      </w:r>
      <w:r>
        <w:tab/>
        <w:t>Сформированы базовые поэтапные</w:t>
      </w:r>
      <w:r w:rsidRPr="001E6B18">
        <w:t xml:space="preserve"> программ</w:t>
      </w:r>
      <w:r>
        <w:t>ы</w:t>
      </w:r>
      <w:r w:rsidRPr="001E6B18">
        <w:t xml:space="preserve"> внедрения инструментов БП для различных групп предприятий судостроительной промышленности.</w:t>
      </w:r>
    </w:p>
    <w:p w:rsidR="00313027" w:rsidRDefault="00313027" w:rsidP="00110E74">
      <w:pPr>
        <w:pStyle w:val="a5"/>
        <w:ind w:left="0" w:firstLine="568"/>
        <w:jc w:val="both"/>
      </w:pPr>
      <w:r w:rsidRPr="005D3CC3">
        <w:rPr>
          <w:color w:val="000000" w:themeColor="text1"/>
        </w:rPr>
        <w:t>– Проведены работы по формированию отраслевого центра</w:t>
      </w:r>
      <w:r>
        <w:rPr>
          <w:color w:val="000000" w:themeColor="text1"/>
        </w:rPr>
        <w:t xml:space="preserve"> компетенции по БП.</w:t>
      </w:r>
    </w:p>
    <w:p w:rsidR="00122B1C" w:rsidRPr="005D3CC3" w:rsidRDefault="00122B1C" w:rsidP="00122B1C">
      <w:pPr>
        <w:pStyle w:val="a5"/>
        <w:ind w:left="0" w:firstLine="568"/>
        <w:jc w:val="both"/>
        <w:rPr>
          <w:color w:val="000000" w:themeColor="text1"/>
        </w:rPr>
      </w:pPr>
      <w:r w:rsidRPr="005D3CC3">
        <w:rPr>
          <w:color w:val="000000" w:themeColor="text1"/>
        </w:rPr>
        <w:t>– Проведены работы по организации группы по изучению опыта применения БП д</w:t>
      </w:r>
      <w:r w:rsidR="00313027">
        <w:rPr>
          <w:color w:val="000000" w:themeColor="text1"/>
        </w:rPr>
        <w:t>ругими отраслями промышленности.</w:t>
      </w:r>
    </w:p>
    <w:p w:rsidR="00110E74" w:rsidRDefault="00110E74" w:rsidP="00110E74">
      <w:pPr>
        <w:pStyle w:val="a5"/>
        <w:ind w:left="0" w:firstLine="568"/>
        <w:jc w:val="both"/>
      </w:pPr>
      <w:r>
        <w:t>–</w:t>
      </w:r>
      <w:r>
        <w:tab/>
        <w:t>Проведен комплекс работ по восс</w:t>
      </w:r>
      <w:r w:rsidRPr="00C240D4">
        <w:t xml:space="preserve">озданию </w:t>
      </w:r>
      <w:r w:rsidR="00313027">
        <w:rPr>
          <w:color w:val="000000" w:themeColor="text1"/>
        </w:rPr>
        <w:t>и</w:t>
      </w:r>
      <w:r w:rsidR="00122B1C" w:rsidRPr="005D3CC3">
        <w:rPr>
          <w:color w:val="000000" w:themeColor="text1"/>
        </w:rPr>
        <w:t xml:space="preserve"> обеспечению функционирования </w:t>
      </w:r>
      <w:r w:rsidRPr="00C240D4">
        <w:t>отраслевого</w:t>
      </w:r>
      <w:r w:rsidRPr="001E6B18">
        <w:t xml:space="preserve"> совета по качеству.</w:t>
      </w:r>
    </w:p>
    <w:p w:rsidR="002C1365" w:rsidRPr="00A33026" w:rsidRDefault="002C1365" w:rsidP="00E5314D">
      <w:pPr>
        <w:spacing w:after="120"/>
        <w:rPr>
          <w:b/>
          <w:sz w:val="16"/>
          <w:szCs w:val="16"/>
          <w:u w:val="single"/>
        </w:rPr>
      </w:pPr>
    </w:p>
    <w:p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F84D92">
        <w:rPr>
          <w:b/>
          <w:sz w:val="26"/>
          <w:szCs w:val="26"/>
          <w:u w:val="single"/>
        </w:rPr>
        <w:t>Область применения</w:t>
      </w:r>
      <w:r w:rsidR="00A869EC">
        <w:rPr>
          <w:b/>
          <w:sz w:val="26"/>
          <w:szCs w:val="26"/>
          <w:u w:val="single"/>
        </w:rPr>
        <w:t xml:space="preserve">. </w:t>
      </w:r>
      <w:r w:rsidRPr="00110E74">
        <w:rPr>
          <w:sz w:val="26"/>
          <w:szCs w:val="26"/>
        </w:rPr>
        <w:t xml:space="preserve"> </w:t>
      </w:r>
      <w:proofErr w:type="gramStart"/>
      <w:r w:rsidR="00110E74" w:rsidRPr="00313027">
        <w:t>Д</w:t>
      </w:r>
      <w:proofErr w:type="gramEnd"/>
      <w:r w:rsidR="00110E74" w:rsidRPr="00313027">
        <w:t>ля всех типов судов и морской техники</w:t>
      </w:r>
    </w:p>
    <w:p w:rsidR="00E5314D" w:rsidRPr="00A33026" w:rsidRDefault="00E5314D" w:rsidP="00E5314D">
      <w:pPr>
        <w:spacing w:after="120"/>
        <w:rPr>
          <w:b/>
          <w:sz w:val="16"/>
          <w:szCs w:val="16"/>
          <w:u w:val="single"/>
        </w:rPr>
      </w:pPr>
    </w:p>
    <w:p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1434D0">
        <w:rPr>
          <w:b/>
          <w:sz w:val="26"/>
          <w:szCs w:val="26"/>
          <w:u w:val="single"/>
        </w:rPr>
        <w:t>Сведения о конкурент</w:t>
      </w:r>
      <w:r w:rsidR="00BF4238">
        <w:rPr>
          <w:b/>
          <w:sz w:val="26"/>
          <w:szCs w:val="26"/>
          <w:u w:val="single"/>
        </w:rPr>
        <w:t>оспособности</w:t>
      </w:r>
      <w:r w:rsidRPr="001434D0">
        <w:rPr>
          <w:b/>
          <w:sz w:val="26"/>
          <w:szCs w:val="26"/>
          <w:u w:val="single"/>
        </w:rPr>
        <w:t xml:space="preserve"> и возмож</w:t>
      </w:r>
      <w:bookmarkStart w:id="0" w:name="_GoBack"/>
      <w:bookmarkEnd w:id="0"/>
      <w:r w:rsidRPr="001434D0">
        <w:rPr>
          <w:b/>
          <w:sz w:val="26"/>
          <w:szCs w:val="26"/>
          <w:u w:val="single"/>
        </w:rPr>
        <w:t>ности замещения импорта.</w:t>
      </w:r>
    </w:p>
    <w:p w:rsidR="00313027" w:rsidRPr="00313027" w:rsidRDefault="00313027" w:rsidP="00313027">
      <w:pPr>
        <w:spacing w:after="60"/>
        <w:ind w:firstLine="720"/>
        <w:jc w:val="both"/>
      </w:pPr>
      <w:r>
        <w:t>Все результаты работы «Сертификация – 4» нацелены на о</w:t>
      </w:r>
      <w:r w:rsidRPr="00313027">
        <w:t>беспечение качества продукции судостроения и повышение конкурентоспособности судостроительных предприятий.</w:t>
      </w:r>
    </w:p>
    <w:p w:rsidR="00B34C10" w:rsidRPr="00313027" w:rsidRDefault="00313027" w:rsidP="00313027">
      <w:pPr>
        <w:spacing w:after="60"/>
        <w:ind w:firstLine="720"/>
        <w:jc w:val="both"/>
      </w:pPr>
      <w:r w:rsidRPr="00313027">
        <w:t>Конкурентоспособность является интегральной характеристикой продукции, обусловливающей возможность ее сбыта. На конкурентоспособность продукции оказывают влияние ее качество, цена, стоимость эксплуатации, имидж изготовителя и другие факторы.</w:t>
      </w:r>
      <w:r>
        <w:t xml:space="preserve"> </w:t>
      </w:r>
    </w:p>
    <w:p w:rsidR="00313027" w:rsidRPr="00313027" w:rsidRDefault="00313027" w:rsidP="00313027">
      <w:pPr>
        <w:spacing w:after="60"/>
        <w:ind w:firstLine="720"/>
        <w:jc w:val="both"/>
      </w:pPr>
      <w:r w:rsidRPr="00313027">
        <w:t>Качество продукции и услуг, обеспечивает высокий уровень научно-технического и промышленного развития страны, способствует упрочению позиций России как на внутреннем, так и на внешнем рынках и обеспечивает на этой основе устойчивое развитие экономики страны и интеграции ее в мировую экономику.</w:t>
      </w:r>
    </w:p>
    <w:p w:rsidR="00313027" w:rsidRPr="00A33026" w:rsidRDefault="00313027" w:rsidP="00E5314D">
      <w:pPr>
        <w:spacing w:after="120"/>
        <w:rPr>
          <w:b/>
          <w:sz w:val="16"/>
          <w:szCs w:val="16"/>
          <w:u w:val="single"/>
        </w:rPr>
      </w:pPr>
    </w:p>
    <w:p w:rsidR="00B34C10" w:rsidRPr="001434D0" w:rsidRDefault="00B34C10" w:rsidP="00E5314D">
      <w:pPr>
        <w:spacing w:after="12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Практическое внедрение</w:t>
      </w:r>
    </w:p>
    <w:p w:rsidR="00313027" w:rsidRPr="00313027" w:rsidRDefault="00313027" w:rsidP="00313027">
      <w:pPr>
        <w:spacing w:after="60"/>
        <w:ind w:firstLine="720"/>
        <w:jc w:val="both"/>
      </w:pPr>
      <w:r w:rsidRPr="00313027">
        <w:t xml:space="preserve">Результаты работы предполагается использовать при внедрении отраслевой интегрированной системы управления качеством, при внедрении методов и инструментов БП и ИСМ на предприятиях </w:t>
      </w:r>
      <w:proofErr w:type="spellStart"/>
      <w:r w:rsidRPr="00313027">
        <w:t>судпрома</w:t>
      </w:r>
      <w:proofErr w:type="spellEnd"/>
      <w:r w:rsidRPr="00313027">
        <w:t xml:space="preserve"> и предприятиях-поставщиках продукции для </w:t>
      </w:r>
      <w:proofErr w:type="spellStart"/>
      <w:r w:rsidRPr="00313027">
        <w:t>судпрома</w:t>
      </w:r>
      <w:proofErr w:type="spellEnd"/>
      <w:r w:rsidRPr="00313027">
        <w:t xml:space="preserve">.     </w:t>
      </w:r>
    </w:p>
    <w:p w:rsidR="00313027" w:rsidRPr="00313027" w:rsidRDefault="00313027" w:rsidP="00313027">
      <w:pPr>
        <w:spacing w:after="60"/>
        <w:ind w:firstLine="720"/>
        <w:jc w:val="both"/>
      </w:pPr>
      <w:r w:rsidRPr="00313027">
        <w:t>В части работ по выполнению головных функций по сертификации и оценки состояния и перспектив развития организаций судостроения – органами исполнительной власти или интегрированных структур для принятия управленческих решений.</w:t>
      </w:r>
    </w:p>
    <w:p w:rsidR="00313027" w:rsidRPr="00313027" w:rsidRDefault="00313027" w:rsidP="00313027">
      <w:pPr>
        <w:spacing w:after="60"/>
        <w:ind w:firstLine="720"/>
        <w:jc w:val="both"/>
      </w:pPr>
      <w:r w:rsidRPr="00313027">
        <w:t>База данных по сертифицированным системам менеджмента организаций будет являться информационным источником для принятия управленческих решений.</w:t>
      </w:r>
    </w:p>
    <w:p w:rsidR="00AD728D" w:rsidRPr="00313027" w:rsidRDefault="00313027" w:rsidP="00313027">
      <w:pPr>
        <w:spacing w:after="60"/>
        <w:ind w:firstLine="720"/>
        <w:jc w:val="both"/>
      </w:pPr>
      <w:r w:rsidRPr="00313027">
        <w:t>Потенциальными потребителями результатов работы будут являться: Министерство промышленности и торговли Российской Федерации, предприятия (организации) судостроительной промышленности, отраслевые органы по сертификации и испытательные лаборатории (центры).</w:t>
      </w:r>
    </w:p>
    <w:sectPr w:rsidR="00AD728D" w:rsidRPr="00313027" w:rsidSect="00EF0308"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110E74"/>
    <w:rsid w:val="00122B1C"/>
    <w:rsid w:val="002A60E0"/>
    <w:rsid w:val="002C1365"/>
    <w:rsid w:val="00313027"/>
    <w:rsid w:val="00334A47"/>
    <w:rsid w:val="007C6E3A"/>
    <w:rsid w:val="007D4D25"/>
    <w:rsid w:val="009F5C14"/>
    <w:rsid w:val="00A33026"/>
    <w:rsid w:val="00A869EC"/>
    <w:rsid w:val="00AD728D"/>
    <w:rsid w:val="00AF39F6"/>
    <w:rsid w:val="00B001B0"/>
    <w:rsid w:val="00B02B23"/>
    <w:rsid w:val="00B239CF"/>
    <w:rsid w:val="00B34C10"/>
    <w:rsid w:val="00BF4238"/>
    <w:rsid w:val="00D04DE9"/>
    <w:rsid w:val="00E5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4D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D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4D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D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2018-11-06T06:59:00Z</cp:lastPrinted>
  <dcterms:created xsi:type="dcterms:W3CDTF">2018-11-02T11:03:00Z</dcterms:created>
  <dcterms:modified xsi:type="dcterms:W3CDTF">2018-11-06T13:12:00Z</dcterms:modified>
</cp:coreProperties>
</file>