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77" w:rsidRPr="00AB5913" w:rsidRDefault="00797077" w:rsidP="00D11650">
      <w:pPr>
        <w:keepNext/>
        <w:jc w:val="right"/>
        <w:outlineLvl w:val="1"/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</w:pPr>
      <w:r w:rsidRPr="00AB5913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Pr="00AB5913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br/>
        <w:t xml:space="preserve"> «Развитие судостроения и техники для освоения </w:t>
      </w:r>
      <w:r w:rsidRPr="00AB5913">
        <w:rPr>
          <w:rFonts w:ascii="Times New Roman" w:hAnsi="Times New Roman" w:cs="Times New Roman"/>
          <w:bCs/>
          <w:i/>
          <w:iCs/>
          <w:color w:val="0000FF"/>
          <w:sz w:val="26"/>
          <w:szCs w:val="26"/>
        </w:rPr>
        <w:br/>
        <w:t>шельфовых месторождений на 2013-2030 годы»</w:t>
      </w:r>
    </w:p>
    <w:p w:rsidR="00AB5913" w:rsidRPr="00AB5913" w:rsidRDefault="00AB5913" w:rsidP="00AB5913">
      <w:pPr>
        <w:contextualSpacing/>
        <w:jc w:val="right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AB5913">
        <w:rPr>
          <w:rFonts w:ascii="Times New Roman" w:hAnsi="Times New Roman" w:cs="Times New Roman"/>
          <w:i/>
          <w:color w:val="0000FF"/>
          <w:sz w:val="26"/>
          <w:szCs w:val="26"/>
        </w:rPr>
        <w:t xml:space="preserve">Подпрограмма 1 </w:t>
      </w:r>
    </w:p>
    <w:p w:rsidR="00AB5913" w:rsidRPr="00AB5913" w:rsidRDefault="00AB5913" w:rsidP="00AB5913">
      <w:pPr>
        <w:contextualSpacing/>
        <w:jc w:val="right"/>
        <w:rPr>
          <w:rFonts w:ascii="Times New Roman" w:hAnsi="Times New Roman" w:cs="Times New Roman"/>
          <w:i/>
          <w:color w:val="0000FF"/>
          <w:sz w:val="26"/>
          <w:szCs w:val="26"/>
        </w:rPr>
      </w:pPr>
      <w:r w:rsidRPr="00AB5913">
        <w:rPr>
          <w:rFonts w:ascii="Times New Roman" w:hAnsi="Times New Roman" w:cs="Times New Roman"/>
          <w:i/>
          <w:color w:val="0000FF"/>
          <w:sz w:val="26"/>
          <w:szCs w:val="26"/>
        </w:rPr>
        <w:t>3 направление «Новый облик. Научный задел»</w:t>
      </w:r>
    </w:p>
    <w:p w:rsidR="00AB5913" w:rsidRDefault="00AB5913" w:rsidP="00634680">
      <w:pPr>
        <w:keepNext/>
        <w:spacing w:before="240" w:after="60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</w:p>
    <w:p w:rsidR="00634680" w:rsidRPr="00AB5913" w:rsidRDefault="00797077" w:rsidP="00634680">
      <w:pPr>
        <w:keepNext/>
        <w:spacing w:before="240" w:after="60" w:line="240" w:lineRule="auto"/>
        <w:ind w:firstLine="426"/>
        <w:outlineLvl w:val="1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</w:pPr>
      <w:r w:rsidRPr="00AB591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НИР</w:t>
      </w:r>
      <w:r w:rsidR="00634680" w:rsidRPr="00AB591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«</w:t>
      </w:r>
      <w:r w:rsidRPr="00AB591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Подушка</w:t>
      </w:r>
      <w:r w:rsidR="00634680" w:rsidRPr="00AB591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»</w:t>
      </w:r>
    </w:p>
    <w:p w:rsidR="00634680" w:rsidRPr="00AB5913" w:rsidRDefault="00634680" w:rsidP="0079707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AB591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</w:t>
      </w:r>
      <w:r w:rsidR="00797077" w:rsidRPr="00AB5913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Разработка нового типа гибкого ограждения с повышенными эксплуатационными и гидродинамическими характеристиками катера на воздушной подушке</w:t>
      </w:r>
      <w:r w:rsidRPr="00AB5913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» </w:t>
      </w:r>
    </w:p>
    <w:p w:rsidR="00634680" w:rsidRPr="00AB5913" w:rsidRDefault="00634680" w:rsidP="00AB5913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B591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Головной исполнитель - ФГУП «Крыловский государственный научный центр»</w:t>
      </w:r>
    </w:p>
    <w:p w:rsidR="00634680" w:rsidRPr="00AB5913" w:rsidRDefault="00634680" w:rsidP="00634680">
      <w:pPr>
        <w:spacing w:before="12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B591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Основные полученные практические результаты.</w:t>
      </w:r>
    </w:p>
    <w:p w:rsidR="00A260FF" w:rsidRPr="00AB5913" w:rsidRDefault="00A260FF" w:rsidP="003027FE">
      <w:pPr>
        <w:pStyle w:val="a3"/>
        <w:numPr>
          <w:ilvl w:val="0"/>
          <w:numId w:val="1"/>
        </w:numPr>
        <w:spacing w:line="312" w:lineRule="auto"/>
        <w:ind w:left="709" w:hanging="284"/>
        <w:jc w:val="both"/>
        <w:rPr>
          <w:sz w:val="26"/>
          <w:szCs w:val="26"/>
        </w:rPr>
      </w:pPr>
      <w:proofErr w:type="gramStart"/>
      <w:r w:rsidRPr="00AB5913">
        <w:rPr>
          <w:bCs/>
          <w:sz w:val="26"/>
          <w:szCs w:val="26"/>
        </w:rPr>
        <w:t>Для грузопассажирского судна водоизмещением 23 т</w:t>
      </w:r>
      <w:r w:rsidR="00797077" w:rsidRPr="00AB5913">
        <w:rPr>
          <w:bCs/>
          <w:sz w:val="26"/>
          <w:szCs w:val="26"/>
        </w:rPr>
        <w:t xml:space="preserve"> </w:t>
      </w:r>
      <w:r w:rsidRPr="00AB5913">
        <w:rPr>
          <w:bCs/>
          <w:sz w:val="26"/>
          <w:szCs w:val="26"/>
        </w:rPr>
        <w:t xml:space="preserve">разработана  </w:t>
      </w:r>
      <w:r w:rsidR="008433EB" w:rsidRPr="00AB5913">
        <w:rPr>
          <w:bCs/>
          <w:sz w:val="26"/>
          <w:szCs w:val="26"/>
        </w:rPr>
        <w:t xml:space="preserve">                        </w:t>
      </w:r>
      <w:r w:rsidRPr="00AB5913">
        <w:rPr>
          <w:bCs/>
          <w:sz w:val="26"/>
          <w:szCs w:val="26"/>
        </w:rPr>
        <w:t xml:space="preserve">Т-образная схема секционирования воздушной подушки  с </w:t>
      </w:r>
      <w:r w:rsidR="00797077" w:rsidRPr="00AB5913">
        <w:rPr>
          <w:bCs/>
          <w:sz w:val="26"/>
          <w:szCs w:val="26"/>
        </w:rPr>
        <w:t>гибк</w:t>
      </w:r>
      <w:r w:rsidRPr="00AB5913">
        <w:rPr>
          <w:bCs/>
          <w:sz w:val="26"/>
          <w:szCs w:val="26"/>
        </w:rPr>
        <w:t>им</w:t>
      </w:r>
      <w:r w:rsidR="00797077" w:rsidRPr="00AB5913">
        <w:rPr>
          <w:bCs/>
          <w:sz w:val="26"/>
          <w:szCs w:val="26"/>
        </w:rPr>
        <w:t xml:space="preserve"> ограждени</w:t>
      </w:r>
      <w:r w:rsidRPr="00AB5913">
        <w:rPr>
          <w:bCs/>
          <w:sz w:val="26"/>
          <w:szCs w:val="26"/>
        </w:rPr>
        <w:t>е</w:t>
      </w:r>
      <w:r w:rsidR="00735297" w:rsidRPr="00AB5913">
        <w:rPr>
          <w:bCs/>
          <w:sz w:val="26"/>
          <w:szCs w:val="26"/>
        </w:rPr>
        <w:t>м</w:t>
      </w:r>
      <w:r w:rsidR="00797077" w:rsidRPr="00AB5913">
        <w:rPr>
          <w:bCs/>
          <w:sz w:val="26"/>
          <w:szCs w:val="26"/>
        </w:rPr>
        <w:t xml:space="preserve"> </w:t>
      </w:r>
      <w:r w:rsidRPr="00AB5913">
        <w:rPr>
          <w:bCs/>
          <w:sz w:val="26"/>
          <w:szCs w:val="26"/>
        </w:rPr>
        <w:t xml:space="preserve">подушки </w:t>
      </w:r>
      <w:r w:rsidR="00797077" w:rsidRPr="00AB5913">
        <w:rPr>
          <w:bCs/>
          <w:sz w:val="26"/>
          <w:szCs w:val="26"/>
        </w:rPr>
        <w:t xml:space="preserve">нового типа (ГОНТ) со съёмными элементами </w:t>
      </w:r>
      <w:r w:rsidRPr="00AB5913">
        <w:rPr>
          <w:bCs/>
          <w:sz w:val="26"/>
          <w:szCs w:val="26"/>
        </w:rPr>
        <w:t xml:space="preserve">со </w:t>
      </w:r>
      <w:bookmarkStart w:id="0" w:name="_GoBack"/>
      <w:bookmarkEnd w:id="0"/>
      <w:r w:rsidRPr="00AB5913">
        <w:rPr>
          <w:bCs/>
          <w:sz w:val="26"/>
          <w:szCs w:val="26"/>
        </w:rPr>
        <w:t>сломом образующей</w:t>
      </w:r>
      <w:r w:rsidR="00797077" w:rsidRPr="00AB5913">
        <w:rPr>
          <w:bCs/>
          <w:sz w:val="26"/>
          <w:szCs w:val="26"/>
        </w:rPr>
        <w:t xml:space="preserve"> увеличенной высоты </w:t>
      </w:r>
      <w:r w:rsidRPr="00AB5913">
        <w:rPr>
          <w:bCs/>
          <w:sz w:val="26"/>
          <w:szCs w:val="26"/>
        </w:rPr>
        <w:t xml:space="preserve">(до 75 % высоты подушки), </w:t>
      </w:r>
      <w:r w:rsidR="00797077" w:rsidRPr="00AB5913">
        <w:rPr>
          <w:bCs/>
          <w:sz w:val="26"/>
          <w:szCs w:val="26"/>
        </w:rPr>
        <w:t xml:space="preserve">с вертикальной верхней частью и внутренней диафрагмой, </w:t>
      </w:r>
      <w:r w:rsidRPr="00AB5913">
        <w:rPr>
          <w:bCs/>
          <w:sz w:val="26"/>
          <w:szCs w:val="26"/>
        </w:rPr>
        <w:t xml:space="preserve">повышающее на          20 % </w:t>
      </w:r>
      <w:proofErr w:type="spellStart"/>
      <w:r w:rsidRPr="00AB5913">
        <w:rPr>
          <w:bCs/>
          <w:sz w:val="26"/>
          <w:szCs w:val="26"/>
        </w:rPr>
        <w:t>амфибийность</w:t>
      </w:r>
      <w:proofErr w:type="spellEnd"/>
      <w:r w:rsidRPr="00AB5913">
        <w:rPr>
          <w:bCs/>
          <w:sz w:val="26"/>
          <w:szCs w:val="26"/>
        </w:rPr>
        <w:t xml:space="preserve">,  на 10 % расчетную скорость хода, </w:t>
      </w:r>
      <w:r w:rsidR="00735297" w:rsidRPr="00AB5913">
        <w:rPr>
          <w:bCs/>
          <w:sz w:val="26"/>
          <w:szCs w:val="26"/>
        </w:rPr>
        <w:t>обеспечивающее</w:t>
      </w:r>
      <w:r w:rsidRPr="00AB5913">
        <w:rPr>
          <w:bCs/>
          <w:sz w:val="26"/>
          <w:szCs w:val="26"/>
        </w:rPr>
        <w:t xml:space="preserve"> расширение диапазона безопасных центровок на 8 %.</w:t>
      </w:r>
      <w:proofErr w:type="gramEnd"/>
    </w:p>
    <w:p w:rsidR="0056689A" w:rsidRPr="00AB5913" w:rsidRDefault="0056689A" w:rsidP="0056689A">
      <w:pPr>
        <w:pStyle w:val="a3"/>
        <w:spacing w:line="312" w:lineRule="auto"/>
        <w:ind w:left="709"/>
        <w:jc w:val="both"/>
        <w:rPr>
          <w:sz w:val="26"/>
          <w:szCs w:val="26"/>
        </w:rPr>
      </w:pPr>
    </w:p>
    <w:p w:rsidR="0056689A" w:rsidRPr="00AB5913" w:rsidRDefault="00735297" w:rsidP="003027FE">
      <w:pPr>
        <w:pStyle w:val="a3"/>
        <w:numPr>
          <w:ilvl w:val="0"/>
          <w:numId w:val="1"/>
        </w:numPr>
        <w:spacing w:line="312" w:lineRule="auto"/>
        <w:ind w:left="709" w:hanging="283"/>
        <w:jc w:val="both"/>
        <w:rPr>
          <w:sz w:val="26"/>
          <w:szCs w:val="26"/>
        </w:rPr>
      </w:pPr>
      <w:r w:rsidRPr="00AB5913">
        <w:rPr>
          <w:bCs/>
          <w:sz w:val="26"/>
          <w:szCs w:val="26"/>
        </w:rPr>
        <w:t>П</w:t>
      </w:r>
      <w:r w:rsidR="00A260FF" w:rsidRPr="00AB5913">
        <w:rPr>
          <w:bCs/>
          <w:sz w:val="26"/>
          <w:szCs w:val="26"/>
        </w:rPr>
        <w:t xml:space="preserve">овышение ресурса гибкого ограждения судна в 1,3 </w:t>
      </w:r>
      <w:r w:rsidR="00A260FF" w:rsidRPr="00AB5913">
        <w:rPr>
          <w:sz w:val="26"/>
          <w:szCs w:val="26"/>
        </w:rPr>
        <w:sym w:font="Symbol" w:char="F02D"/>
      </w:r>
      <w:r w:rsidR="00A260FF" w:rsidRPr="00AB5913">
        <w:rPr>
          <w:bCs/>
          <w:sz w:val="26"/>
          <w:szCs w:val="26"/>
        </w:rPr>
        <w:t xml:space="preserve"> 1,5 раза за счет увеличения живучести и ремонтопригодности ограждения вследствие уменьшения </w:t>
      </w:r>
      <w:proofErr w:type="spellStart"/>
      <w:r w:rsidR="00A260FF" w:rsidRPr="00AB5913">
        <w:rPr>
          <w:bCs/>
          <w:sz w:val="26"/>
          <w:szCs w:val="26"/>
        </w:rPr>
        <w:t>замыва</w:t>
      </w:r>
      <w:proofErr w:type="spellEnd"/>
      <w:r w:rsidR="00A260FF" w:rsidRPr="00AB5913">
        <w:rPr>
          <w:bCs/>
          <w:sz w:val="26"/>
          <w:szCs w:val="26"/>
        </w:rPr>
        <w:t xml:space="preserve"> волной монолита ограждения, повышения устойчивости формы навесных элементов, отсутствия</w:t>
      </w:r>
      <w:r w:rsidR="00A260FF" w:rsidRPr="00AB5913">
        <w:rPr>
          <w:sz w:val="26"/>
          <w:szCs w:val="26"/>
        </w:rPr>
        <w:t xml:space="preserve">  </w:t>
      </w:r>
      <w:r w:rsidR="00A260FF" w:rsidRPr="00AB5913">
        <w:rPr>
          <w:bCs/>
          <w:sz w:val="26"/>
          <w:szCs w:val="26"/>
        </w:rPr>
        <w:t xml:space="preserve">продольного секционирования в носовой оконечности  подушки.  </w:t>
      </w:r>
    </w:p>
    <w:p w:rsidR="00A260FF" w:rsidRPr="00AB5913" w:rsidRDefault="00A260FF" w:rsidP="0056689A">
      <w:pPr>
        <w:pStyle w:val="a3"/>
        <w:spacing w:line="312" w:lineRule="auto"/>
        <w:ind w:left="709"/>
        <w:jc w:val="both"/>
        <w:rPr>
          <w:sz w:val="26"/>
          <w:szCs w:val="26"/>
        </w:rPr>
      </w:pPr>
      <w:r w:rsidRPr="00AB5913">
        <w:rPr>
          <w:bCs/>
          <w:sz w:val="26"/>
          <w:szCs w:val="26"/>
        </w:rPr>
        <w:t xml:space="preserve">  </w:t>
      </w:r>
    </w:p>
    <w:p w:rsidR="00A260FF" w:rsidRPr="00AB5913" w:rsidRDefault="00A260FF" w:rsidP="003027FE">
      <w:pPr>
        <w:pStyle w:val="a5"/>
        <w:numPr>
          <w:ilvl w:val="0"/>
          <w:numId w:val="1"/>
        </w:numPr>
        <w:spacing w:after="0" w:line="312" w:lineRule="auto"/>
        <w:ind w:left="833" w:hanging="357"/>
        <w:jc w:val="both"/>
        <w:rPr>
          <w:sz w:val="26"/>
          <w:szCs w:val="26"/>
        </w:rPr>
      </w:pPr>
      <w:r w:rsidRPr="00AB5913">
        <w:rPr>
          <w:rFonts w:ascii="Times New Roman" w:hAnsi="Times New Roman"/>
          <w:sz w:val="26"/>
          <w:szCs w:val="26"/>
        </w:rPr>
        <w:t>Оформлена заявка на получение патента на  полезную модель</w:t>
      </w:r>
      <w:r w:rsidR="00D11650" w:rsidRPr="00AB5913">
        <w:rPr>
          <w:rFonts w:ascii="Times New Roman" w:hAnsi="Times New Roman"/>
          <w:sz w:val="26"/>
          <w:szCs w:val="26"/>
        </w:rPr>
        <w:t>:</w:t>
      </w:r>
      <w:r w:rsidRPr="00AB5913">
        <w:rPr>
          <w:rFonts w:ascii="Times New Roman" w:hAnsi="Times New Roman"/>
          <w:sz w:val="26"/>
          <w:szCs w:val="26"/>
        </w:rPr>
        <w:t xml:space="preserve"> </w:t>
      </w:r>
    </w:p>
    <w:p w:rsidR="00A260FF" w:rsidRPr="00AB5913" w:rsidRDefault="00A260FF" w:rsidP="003027FE">
      <w:pPr>
        <w:pStyle w:val="a5"/>
        <w:spacing w:after="0" w:line="312" w:lineRule="auto"/>
        <w:ind w:left="833"/>
        <w:jc w:val="both"/>
        <w:rPr>
          <w:sz w:val="26"/>
          <w:szCs w:val="26"/>
        </w:rPr>
      </w:pPr>
      <w:r w:rsidRPr="00AB5913">
        <w:rPr>
          <w:rFonts w:ascii="Times New Roman" w:hAnsi="Times New Roman"/>
          <w:b/>
          <w:bCs/>
          <w:i/>
          <w:iCs/>
          <w:sz w:val="26"/>
          <w:szCs w:val="26"/>
        </w:rPr>
        <w:t>«</w:t>
      </w:r>
      <w:r w:rsidR="002A1632" w:rsidRPr="00AB5913">
        <w:rPr>
          <w:rFonts w:ascii="Times New Roman" w:hAnsi="Times New Roman" w:cs="Times New Roman"/>
          <w:color w:val="000000"/>
          <w:sz w:val="26"/>
          <w:szCs w:val="26"/>
        </w:rPr>
        <w:t>Съёмный элемент гибкого ограждения амфибийного судна на воздушной подушке увеличенной высоты</w:t>
      </w:r>
      <w:r w:rsidRPr="00AB5913">
        <w:rPr>
          <w:rFonts w:ascii="Times New Roman" w:hAnsi="Times New Roman"/>
          <w:b/>
          <w:i/>
          <w:sz w:val="26"/>
          <w:szCs w:val="26"/>
        </w:rPr>
        <w:t>»</w:t>
      </w:r>
      <w:r w:rsidR="00D11650" w:rsidRPr="00AB5913">
        <w:rPr>
          <w:rFonts w:ascii="Times New Roman" w:hAnsi="Times New Roman"/>
          <w:b/>
          <w:i/>
          <w:sz w:val="26"/>
          <w:szCs w:val="26"/>
        </w:rPr>
        <w:t>.</w:t>
      </w:r>
      <w:r w:rsidRPr="00AB5913">
        <w:rPr>
          <w:sz w:val="26"/>
          <w:szCs w:val="26"/>
        </w:rPr>
        <w:t xml:space="preserve"> </w:t>
      </w:r>
    </w:p>
    <w:p w:rsidR="00634680" w:rsidRPr="00AB5913" w:rsidRDefault="00A260FF" w:rsidP="0056689A">
      <w:pPr>
        <w:spacing w:line="360" w:lineRule="auto"/>
        <w:ind w:left="851"/>
        <w:contextualSpacing/>
        <w:jc w:val="both"/>
        <w:rPr>
          <w:color w:val="000000"/>
          <w:sz w:val="26"/>
          <w:szCs w:val="26"/>
        </w:rPr>
      </w:pPr>
      <w:r w:rsidRPr="00AB5913">
        <w:rPr>
          <w:rFonts w:ascii="Times New Roman" w:hAnsi="Times New Roman"/>
          <w:iCs/>
          <w:sz w:val="26"/>
          <w:szCs w:val="26"/>
        </w:rPr>
        <w:t xml:space="preserve">(принадлежит РФ, </w:t>
      </w:r>
      <w:r w:rsidR="002A1632" w:rsidRPr="00AB5913">
        <w:rPr>
          <w:rFonts w:ascii="Times New Roman" w:hAnsi="Times New Roman" w:cs="Times New Roman"/>
          <w:color w:val="000000"/>
          <w:sz w:val="26"/>
          <w:szCs w:val="26"/>
        </w:rPr>
        <w:t>Уведомление ФГБУ ФИПС о поступлении и регистрации заявки о выдаче   патента  на полезную модель № 2016126562 от 17.11.2017 г.</w:t>
      </w:r>
      <w:r w:rsidRPr="00AB5913">
        <w:rPr>
          <w:rFonts w:ascii="Times New Roman" w:hAnsi="Times New Roman"/>
          <w:iCs/>
          <w:sz w:val="26"/>
          <w:szCs w:val="26"/>
        </w:rPr>
        <w:t>).</w:t>
      </w:r>
    </w:p>
    <w:p w:rsidR="003027FE" w:rsidRPr="00AB5913" w:rsidRDefault="003027FE" w:rsidP="0056689A">
      <w:pPr>
        <w:rPr>
          <w:sz w:val="26"/>
          <w:szCs w:val="26"/>
        </w:rPr>
      </w:pPr>
    </w:p>
    <w:p w:rsidR="00814D99" w:rsidRPr="00AB5913" w:rsidRDefault="00735297" w:rsidP="00D11650">
      <w:pPr>
        <w:pStyle w:val="a5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B591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Разработанное </w:t>
      </w:r>
      <w:r w:rsidRPr="00AB5913">
        <w:rPr>
          <w:rFonts w:ascii="Times New Roman" w:hAnsi="Times New Roman" w:cs="Times New Roman"/>
          <w:b/>
          <w:bCs/>
          <w:sz w:val="26"/>
          <w:szCs w:val="26"/>
        </w:rPr>
        <w:t>гибкое ограждение подушки нового типа (ГОНТ) со съёмными элементами со сломом образующей увеличенной высоты (с вертикальной верхней частью и внутренней диафрагмой</w:t>
      </w:r>
      <w:r w:rsidRPr="00AB5913">
        <w:rPr>
          <w:noProof/>
          <w:sz w:val="26"/>
          <w:szCs w:val="26"/>
        </w:rPr>
        <w:t xml:space="preserve"> </w:t>
      </w:r>
      <w:proofErr w:type="gramEnd"/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7"/>
        <w:gridCol w:w="4715"/>
      </w:tblGrid>
      <w:tr w:rsidR="00A260FF" w:rsidRPr="00AB5913" w:rsidTr="00D11650">
        <w:tc>
          <w:tcPr>
            <w:tcW w:w="4147" w:type="dxa"/>
          </w:tcPr>
          <w:p w:rsidR="00A260FF" w:rsidRPr="00AB5913" w:rsidRDefault="00A260FF" w:rsidP="00A260FF">
            <w:pPr>
              <w:pStyle w:val="a3"/>
              <w:jc w:val="center"/>
              <w:rPr>
                <w:sz w:val="26"/>
                <w:szCs w:val="26"/>
              </w:rPr>
            </w:pPr>
            <w:r w:rsidRPr="00AB5913">
              <w:rPr>
                <w:noProof/>
                <w:sz w:val="26"/>
                <w:szCs w:val="26"/>
              </w:rPr>
              <w:drawing>
                <wp:inline distT="0" distB="0" distL="0" distR="0" wp14:anchorId="19C43D0B" wp14:editId="18669655">
                  <wp:extent cx="2285875" cy="1968160"/>
                  <wp:effectExtent l="6350" t="0" r="6985" b="6985"/>
                  <wp:docPr id="3" name="Рисунок 10" descr="C:\WORK(C)\Тема_подушка\отчет_расчет\презентация\Фото_презентация\IMG_17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C:\WORK(C)\Тема_подушка\отчет_расчет\презентация\Фото_презентация\IMG_1728.JPG"/>
                          <pic:cNvPicPr/>
                        </pic:nvPicPr>
                        <pic:blipFill rotWithShape="1"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6200000">
                            <a:off x="0" y="0"/>
                            <a:ext cx="2289287" cy="197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15" w:type="dxa"/>
          </w:tcPr>
          <w:p w:rsidR="00A260FF" w:rsidRPr="00AB5913" w:rsidRDefault="00735297" w:rsidP="00814D99">
            <w:pPr>
              <w:pStyle w:val="a3"/>
              <w:jc w:val="both"/>
              <w:rPr>
                <w:sz w:val="26"/>
                <w:szCs w:val="26"/>
              </w:rPr>
            </w:pPr>
            <w:r w:rsidRPr="00AB591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A1EB5C" wp14:editId="08CEEFE8">
                      <wp:simplePos x="0" y="0"/>
                      <wp:positionH relativeFrom="column">
                        <wp:posOffset>1201926</wp:posOffset>
                      </wp:positionH>
                      <wp:positionV relativeFrom="paragraph">
                        <wp:posOffset>1722755</wp:posOffset>
                      </wp:positionV>
                      <wp:extent cx="540000" cy="287655"/>
                      <wp:effectExtent l="0" t="0" r="0" b="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2876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297" w:rsidRPr="00735297" w:rsidRDefault="00735297" w:rsidP="007352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съёмный элемент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left:0;text-align:left;margin-left:94.65pt;margin-top:135.65pt;width:42.5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" fillcolor="white [3201]" stroked="f" strokeweight="2pt">
                      <v:textbox inset="0,0,0,0">
                        <w:txbxContent>
                          <w:p w:rsidR="00735297" w:rsidRPr="00735297" w:rsidRDefault="00735297" w:rsidP="007352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съёмный элемент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591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D655B3" wp14:editId="0AA27345">
                      <wp:simplePos x="0" y="0"/>
                      <wp:positionH relativeFrom="column">
                        <wp:posOffset>1934716</wp:posOffset>
                      </wp:positionH>
                      <wp:positionV relativeFrom="paragraph">
                        <wp:posOffset>1633220</wp:posOffset>
                      </wp:positionV>
                      <wp:extent cx="684000" cy="288000"/>
                      <wp:effectExtent l="0" t="0" r="1905" b="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4000" cy="288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297" w:rsidRPr="00735297" w:rsidRDefault="00735297" w:rsidP="007352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внутренняя</w:t>
                                  </w:r>
                                  <w:r w:rsidRPr="00735297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735297" w:rsidRPr="00735297" w:rsidRDefault="00735297" w:rsidP="007352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диафрагма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7" style="position:absolute;left:0;text-align:left;margin-left:152.35pt;margin-top:128.6pt;width:53.8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" fillcolor="white [3201]" stroked="f" strokeweight="2pt">
                      <v:textbox inset="0,0,0,0">
                        <w:txbxContent>
                          <w:p w:rsidR="00735297" w:rsidRPr="00735297" w:rsidRDefault="00735297" w:rsidP="007352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внутренняя</w:t>
                            </w:r>
                            <w:r w:rsidRPr="0073529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35297" w:rsidRPr="00735297" w:rsidRDefault="00735297" w:rsidP="007352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диафрагма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B591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2CDD3C" wp14:editId="752FFEFD">
                      <wp:simplePos x="0" y="0"/>
                      <wp:positionH relativeFrom="column">
                        <wp:posOffset>255679</wp:posOffset>
                      </wp:positionH>
                      <wp:positionV relativeFrom="paragraph">
                        <wp:posOffset>1453989</wp:posOffset>
                      </wp:positionV>
                      <wp:extent cx="935990" cy="288000"/>
                      <wp:effectExtent l="0" t="0" r="0" b="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5990" cy="288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35297" w:rsidRPr="00735297" w:rsidRDefault="00735297" w:rsidP="007352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в</w:t>
                                  </w:r>
                                  <w:r w:rsidRPr="00735297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 xml:space="preserve">ертикальная </w:t>
                                  </w:r>
                                </w:p>
                                <w:p w:rsidR="00735297" w:rsidRPr="00735297" w:rsidRDefault="00735297" w:rsidP="0073529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35297"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  <w:t>часть элемента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" o:spid="_x0000_s1028" style="position:absolute;left:0;text-align:left;margin-left:20.15pt;margin-top:114.5pt;width:73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" fillcolor="white [3201]" stroked="f" strokeweight="2pt">
                      <v:textbox inset="0,0,0,0">
                        <w:txbxContent>
                          <w:p w:rsidR="00735297" w:rsidRPr="00735297" w:rsidRDefault="00735297" w:rsidP="007352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в</w:t>
                            </w:r>
                            <w:r w:rsidRPr="0073529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ертикальная </w:t>
                            </w:r>
                          </w:p>
                          <w:p w:rsidR="00735297" w:rsidRPr="00735297" w:rsidRDefault="00735297" w:rsidP="007352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73529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часть элемента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60FF" w:rsidRPr="00AB5913">
              <w:rPr>
                <w:noProof/>
                <w:sz w:val="26"/>
                <w:szCs w:val="26"/>
              </w:rPr>
              <w:drawing>
                <wp:inline distT="0" distB="0" distL="0" distR="0" wp14:anchorId="4D5638F4" wp14:editId="7FD3CB05">
                  <wp:extent cx="2758698" cy="1852048"/>
                  <wp:effectExtent l="19050" t="19050" r="22860" b="15240"/>
                  <wp:docPr id="4" name="Рисунок 6" descr="IM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283" t="5756" r="4733" b="12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0662" cy="184665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1650" w:rsidRPr="00AB5913" w:rsidRDefault="00D11650" w:rsidP="00634680">
      <w:pPr>
        <w:spacing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B591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</w:t>
      </w:r>
      <w:r w:rsidRPr="00AB5913">
        <w:rPr>
          <w:noProof/>
          <w:sz w:val="26"/>
          <w:szCs w:val="26"/>
          <w:lang w:eastAsia="ru-RU"/>
        </w:rPr>
        <w:drawing>
          <wp:inline distT="0" distB="0" distL="0" distR="0" wp14:anchorId="7B206B9C" wp14:editId="25CD35FC">
            <wp:extent cx="2563031" cy="1627322"/>
            <wp:effectExtent l="0" t="0" r="8890" b="0"/>
            <wp:docPr id="5" name="Рисунок 5" descr="C:\WORK(C)\Тема_подушка\Фото\Фото-вар_2\IMG_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ORK(C)\Тема_подушка\Фото\Фото-вар_2\IMG_17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4" r="14506" b="36179"/>
                    <a:stretch/>
                  </pic:blipFill>
                  <pic:spPr bwMode="auto">
                    <a:xfrm>
                      <a:off x="0" y="0"/>
                      <a:ext cx="2566218" cy="162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4680" w:rsidRPr="00AB5913" w:rsidRDefault="00634680" w:rsidP="00634680">
      <w:pPr>
        <w:spacing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B591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Область применения.</w:t>
      </w:r>
    </w:p>
    <w:p w:rsidR="00634680" w:rsidRPr="00AB5913" w:rsidRDefault="00D11650" w:rsidP="00634680">
      <w:pPr>
        <w:pStyle w:val="a5"/>
        <w:numPr>
          <w:ilvl w:val="0"/>
          <w:numId w:val="2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AB5913">
        <w:rPr>
          <w:rFonts w:ascii="Times New Roman" w:hAnsi="Times New Roman" w:cs="Times New Roman"/>
          <w:sz w:val="26"/>
          <w:szCs w:val="26"/>
        </w:rPr>
        <w:t>Внедрение разработанного типа гибкого ограждения катера на воздушной подушке позволит существенно повысить эффективность выполнения транспортных операций в прежде малодоступных районах на предельном мелководье континентального шельфа</w:t>
      </w:r>
      <w:r w:rsidRPr="00AB5913">
        <w:rPr>
          <w:sz w:val="26"/>
          <w:szCs w:val="26"/>
        </w:rPr>
        <w:t xml:space="preserve"> </w:t>
      </w:r>
      <w:r w:rsidRPr="00AB5913">
        <w:rPr>
          <w:rFonts w:ascii="Times New Roman" w:hAnsi="Times New Roman" w:cs="Times New Roman"/>
          <w:sz w:val="26"/>
          <w:szCs w:val="26"/>
        </w:rPr>
        <w:t xml:space="preserve">и на прилегающих участках </w:t>
      </w:r>
      <w:proofErr w:type="gramStart"/>
      <w:r w:rsidRPr="00AB5913">
        <w:rPr>
          <w:rFonts w:ascii="Times New Roman" w:hAnsi="Times New Roman" w:cs="Times New Roman"/>
          <w:sz w:val="26"/>
          <w:szCs w:val="26"/>
        </w:rPr>
        <w:t>суши</w:t>
      </w:r>
      <w:proofErr w:type="gramEnd"/>
      <w:r w:rsidRPr="00AB5913">
        <w:rPr>
          <w:rFonts w:ascii="Times New Roman" w:hAnsi="Times New Roman" w:cs="Times New Roman"/>
          <w:sz w:val="26"/>
          <w:szCs w:val="26"/>
        </w:rPr>
        <w:t xml:space="preserve"> а также в арктических районах для обслуживания буровых платформ и вышек. Будет ускорено транспортное освоение малых рек Севера России, Сибири, Арктики и Дальнего Востока.</w:t>
      </w:r>
    </w:p>
    <w:p w:rsidR="00771C39" w:rsidRPr="00AB5913" w:rsidRDefault="00771C39" w:rsidP="00771C39">
      <w:pPr>
        <w:pStyle w:val="a5"/>
        <w:spacing w:before="60" w:after="0" w:line="240" w:lineRule="auto"/>
        <w:ind w:left="71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</w:p>
    <w:p w:rsidR="00634680" w:rsidRPr="00AB5913" w:rsidRDefault="00634680" w:rsidP="00634680">
      <w:pPr>
        <w:spacing w:before="12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AB591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Сведения о конкурентоспособности и возможности замещения импорта.</w:t>
      </w:r>
    </w:p>
    <w:p w:rsidR="00634680" w:rsidRPr="00AB5913" w:rsidRDefault="00771C39" w:rsidP="00B73DC8">
      <w:pPr>
        <w:widowControl w:val="0"/>
        <w:tabs>
          <w:tab w:val="num" w:pos="709"/>
        </w:tabs>
        <w:spacing w:before="120" w:after="60" w:line="240" w:lineRule="auto"/>
        <w:ind w:left="709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B5913">
        <w:rPr>
          <w:rFonts w:ascii="Times New Roman" w:hAnsi="Times New Roman" w:cs="Times New Roman"/>
          <w:sz w:val="26"/>
          <w:szCs w:val="26"/>
        </w:rPr>
        <w:t xml:space="preserve">Практическое применение проектантами  и изготовителями  судов и морской техники  (АО «ЦМКБ «Алмаз», ЦКБ «Нептун», ЦКБ по СПК им. Р.А. Алексеева) результатов НИР по обеспечению большей живучести и ремонтопригодности гибкого ограждения воздушной подушки для совершенствования  и строительства судов на воздушной подушке, </w:t>
      </w:r>
      <w:r w:rsidR="00023418" w:rsidRPr="00AB5913">
        <w:rPr>
          <w:rFonts w:ascii="Times New Roman" w:hAnsi="Times New Roman" w:cs="Times New Roman"/>
          <w:sz w:val="26"/>
          <w:szCs w:val="26"/>
        </w:rPr>
        <w:t>значительно снизит затраты на ремонт и техническое обслуживание. Это значительно повысит конкурентоспособность СВП по сравнению с другими транспортными средствами.</w:t>
      </w:r>
    </w:p>
    <w:p w:rsidR="00CE72AB" w:rsidRDefault="00023418" w:rsidP="00152031">
      <w:pPr>
        <w:widowControl w:val="0"/>
        <w:tabs>
          <w:tab w:val="num" w:pos="0"/>
        </w:tabs>
        <w:spacing w:before="120" w:after="60" w:line="240" w:lineRule="auto"/>
        <w:ind w:left="709" w:firstLine="425"/>
        <w:jc w:val="both"/>
      </w:pPr>
      <w:r w:rsidRPr="00AB5913">
        <w:rPr>
          <w:rFonts w:ascii="Times New Roman" w:hAnsi="Times New Roman" w:cs="Times New Roman"/>
          <w:sz w:val="26"/>
          <w:szCs w:val="26"/>
        </w:rPr>
        <w:t>Разработанное гибкое ограждение нового типа, изготавливается из материалов отечественного производств</w:t>
      </w:r>
      <w:r>
        <w:rPr>
          <w:rFonts w:ascii="Times New Roman" w:hAnsi="Times New Roman" w:cs="Times New Roman"/>
          <w:sz w:val="26"/>
          <w:szCs w:val="26"/>
        </w:rPr>
        <w:t>а и на отечественном оборудовании.</w:t>
      </w:r>
    </w:p>
    <w:sectPr w:rsidR="00CE72AB" w:rsidSect="00E411F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24F" w:rsidRDefault="001C324F" w:rsidP="00E411F4">
      <w:pPr>
        <w:spacing w:after="0" w:line="240" w:lineRule="auto"/>
      </w:pPr>
      <w:r>
        <w:separator/>
      </w:r>
    </w:p>
  </w:endnote>
  <w:endnote w:type="continuationSeparator" w:id="0">
    <w:p w:rsidR="001C324F" w:rsidRDefault="001C324F" w:rsidP="00E4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3041081"/>
      <w:docPartObj>
        <w:docPartGallery w:val="Page Numbers (Bottom of Page)"/>
        <w:docPartUnique/>
      </w:docPartObj>
    </w:sdtPr>
    <w:sdtEndPr/>
    <w:sdtContent>
      <w:p w:rsidR="00E411F4" w:rsidRDefault="00E411F4" w:rsidP="00AB591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91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24F" w:rsidRDefault="001C324F" w:rsidP="00E411F4">
      <w:pPr>
        <w:spacing w:after="0" w:line="240" w:lineRule="auto"/>
      </w:pPr>
      <w:r>
        <w:separator/>
      </w:r>
    </w:p>
  </w:footnote>
  <w:footnote w:type="continuationSeparator" w:id="0">
    <w:p w:rsidR="001C324F" w:rsidRDefault="001C324F" w:rsidP="00E41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9CA"/>
    <w:multiLevelType w:val="hybridMultilevel"/>
    <w:tmpl w:val="56789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95D99"/>
    <w:multiLevelType w:val="hybridMultilevel"/>
    <w:tmpl w:val="1444D80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80"/>
    <w:rsid w:val="00023418"/>
    <w:rsid w:val="00152031"/>
    <w:rsid w:val="00154586"/>
    <w:rsid w:val="001C324F"/>
    <w:rsid w:val="002A1632"/>
    <w:rsid w:val="002F4B57"/>
    <w:rsid w:val="003027FE"/>
    <w:rsid w:val="0056689A"/>
    <w:rsid w:val="00634680"/>
    <w:rsid w:val="00735297"/>
    <w:rsid w:val="0077049C"/>
    <w:rsid w:val="00771C39"/>
    <w:rsid w:val="00797077"/>
    <w:rsid w:val="00814D99"/>
    <w:rsid w:val="008433EB"/>
    <w:rsid w:val="00980529"/>
    <w:rsid w:val="009C1564"/>
    <w:rsid w:val="00A260FF"/>
    <w:rsid w:val="00AB5913"/>
    <w:rsid w:val="00B73DC8"/>
    <w:rsid w:val="00C53490"/>
    <w:rsid w:val="00CA3583"/>
    <w:rsid w:val="00CE72AB"/>
    <w:rsid w:val="00D11650"/>
    <w:rsid w:val="00E4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8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3468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rsid w:val="0063468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346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34680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1F4"/>
  </w:style>
  <w:style w:type="paragraph" w:styleId="a8">
    <w:name w:val="footer"/>
    <w:basedOn w:val="a"/>
    <w:link w:val="a9"/>
    <w:uiPriority w:val="99"/>
    <w:unhideWhenUsed/>
    <w:rsid w:val="00E4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1F4"/>
  </w:style>
  <w:style w:type="paragraph" w:styleId="aa">
    <w:name w:val="Balloon Text"/>
    <w:basedOn w:val="a"/>
    <w:link w:val="ab"/>
    <w:uiPriority w:val="99"/>
    <w:semiHidden/>
    <w:unhideWhenUsed/>
    <w:rsid w:val="0081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D9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2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80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3468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99"/>
    <w:rsid w:val="0063468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346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34680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11F4"/>
  </w:style>
  <w:style w:type="paragraph" w:styleId="a8">
    <w:name w:val="footer"/>
    <w:basedOn w:val="a"/>
    <w:link w:val="a9"/>
    <w:uiPriority w:val="99"/>
    <w:unhideWhenUsed/>
    <w:rsid w:val="00E41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11F4"/>
  </w:style>
  <w:style w:type="paragraph" w:styleId="aa">
    <w:name w:val="Balloon Text"/>
    <w:basedOn w:val="a"/>
    <w:link w:val="ab"/>
    <w:uiPriority w:val="99"/>
    <w:semiHidden/>
    <w:unhideWhenUsed/>
    <w:rsid w:val="00814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4D9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A26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2017-11-27T13:03:00Z</dcterms:created>
  <dcterms:modified xsi:type="dcterms:W3CDTF">2017-11-27T13:04:00Z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693380044</vt:i4>
  </property>
</Properties>
</file>