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F9" w:rsidRDefault="00766CF9" w:rsidP="00766CF9">
      <w:pPr>
        <w:keepNext/>
        <w:jc w:val="right"/>
        <w:outlineLvl w:val="1"/>
        <w:rPr>
          <w:i/>
          <w:color w:val="0000FF"/>
          <w:sz w:val="28"/>
          <w:szCs w:val="28"/>
        </w:rPr>
      </w:pPr>
      <w:r>
        <w:rPr>
          <w:bCs/>
          <w:i/>
          <w:iCs/>
          <w:color w:val="0000FF"/>
          <w:sz w:val="26"/>
          <w:szCs w:val="26"/>
        </w:rPr>
        <w:t xml:space="preserve">Государственная программа Российской Федерации «Развитие судостроения </w:t>
      </w:r>
      <w:r w:rsidR="00303F77">
        <w:rPr>
          <w:bCs/>
          <w:i/>
          <w:iCs/>
          <w:color w:val="0000FF"/>
          <w:sz w:val="26"/>
          <w:szCs w:val="26"/>
        </w:rPr>
        <w:br/>
      </w:r>
      <w:r>
        <w:rPr>
          <w:bCs/>
          <w:i/>
          <w:iCs/>
          <w:color w:val="0000FF"/>
          <w:sz w:val="26"/>
          <w:szCs w:val="26"/>
        </w:rPr>
        <w:t>и техники для освоения шельфовых месторождений на 2013-2030 годы»</w:t>
      </w:r>
      <w:r>
        <w:rPr>
          <w:i/>
          <w:color w:val="0000FF"/>
          <w:sz w:val="28"/>
          <w:szCs w:val="28"/>
        </w:rPr>
        <w:t xml:space="preserve"> </w:t>
      </w:r>
    </w:p>
    <w:p w:rsidR="00766CF9" w:rsidRDefault="00766CF9" w:rsidP="00303F77">
      <w:pPr>
        <w:spacing w:before="240"/>
        <w:jc w:val="right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Подпрограмма </w:t>
      </w:r>
      <w:r w:rsidR="000268DD">
        <w:rPr>
          <w:i/>
          <w:color w:val="0000FF"/>
          <w:sz w:val="28"/>
          <w:szCs w:val="28"/>
        </w:rPr>
        <w:t>2</w:t>
      </w:r>
      <w:r w:rsidR="00303F77">
        <w:rPr>
          <w:i/>
          <w:color w:val="0000FF"/>
          <w:sz w:val="28"/>
          <w:szCs w:val="28"/>
        </w:rPr>
        <w:br/>
      </w:r>
      <w:r>
        <w:rPr>
          <w:i/>
          <w:color w:val="0000FF"/>
          <w:sz w:val="28"/>
          <w:szCs w:val="28"/>
        </w:rPr>
        <w:t xml:space="preserve"> </w:t>
      </w:r>
      <w:r w:rsidR="001D0A4F">
        <w:rPr>
          <w:i/>
          <w:color w:val="0000FF"/>
          <w:sz w:val="28"/>
          <w:szCs w:val="28"/>
        </w:rPr>
        <w:t xml:space="preserve">1 </w:t>
      </w:r>
      <w:r>
        <w:rPr>
          <w:i/>
          <w:color w:val="0000FF"/>
          <w:sz w:val="28"/>
          <w:szCs w:val="28"/>
        </w:rPr>
        <w:t>направление «Освоение шельфа»</w:t>
      </w:r>
    </w:p>
    <w:p w:rsidR="00CC0AD5" w:rsidRPr="00303F77" w:rsidRDefault="00CC0AD5" w:rsidP="00303F77"/>
    <w:p w:rsidR="00766CF9" w:rsidRPr="00766CF9" w:rsidRDefault="00B239CF" w:rsidP="00766CF9">
      <w:pPr>
        <w:keepNext/>
        <w:spacing w:after="60"/>
        <w:ind w:firstLine="425"/>
        <w:jc w:val="both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  <w:r w:rsidRPr="00766CF9">
        <w:rPr>
          <w:rFonts w:cs="Arial"/>
          <w:b/>
          <w:bCs/>
          <w:i/>
          <w:iCs/>
          <w:sz w:val="28"/>
          <w:szCs w:val="28"/>
          <w:u w:val="single"/>
        </w:rPr>
        <w:t>ОКР</w:t>
      </w:r>
      <w:r w:rsidR="00766CF9" w:rsidRPr="00766CF9">
        <w:rPr>
          <w:rFonts w:cs="Arial"/>
          <w:b/>
          <w:bCs/>
          <w:i/>
          <w:iCs/>
          <w:sz w:val="28"/>
          <w:szCs w:val="28"/>
          <w:u w:val="single"/>
        </w:rPr>
        <w:t xml:space="preserve"> «БИКМ»</w:t>
      </w:r>
      <w:r w:rsidR="00E5314D" w:rsidRPr="00766CF9">
        <w:rPr>
          <w:rFonts w:cs="Arial"/>
          <w:b/>
          <w:bCs/>
          <w:i/>
          <w:iCs/>
          <w:sz w:val="28"/>
          <w:szCs w:val="28"/>
          <w:u w:val="single"/>
        </w:rPr>
        <w:t xml:space="preserve"> </w:t>
      </w:r>
    </w:p>
    <w:p w:rsidR="00E5314D" w:rsidRPr="00766CF9" w:rsidRDefault="00370056" w:rsidP="00766CF9">
      <w:pPr>
        <w:keepNext/>
        <w:spacing w:after="60"/>
        <w:jc w:val="both"/>
        <w:outlineLvl w:val="1"/>
        <w:rPr>
          <w:rFonts w:cs="Arial"/>
          <w:bCs/>
          <w:i/>
          <w:iCs/>
        </w:rPr>
      </w:pPr>
      <w:r w:rsidRPr="00766CF9">
        <w:rPr>
          <w:rFonts w:cs="Arial"/>
          <w:bCs/>
          <w:i/>
          <w:iCs/>
        </w:rPr>
        <w:t xml:space="preserve">«Создание контейнерного морского комплекса испытания скважин» </w:t>
      </w:r>
    </w:p>
    <w:p w:rsidR="00E5314D" w:rsidRPr="00E617AB" w:rsidRDefault="00E5314D" w:rsidP="00E5314D">
      <w:pPr>
        <w:jc w:val="both"/>
        <w:rPr>
          <w:i/>
        </w:rPr>
      </w:pPr>
    </w:p>
    <w:p w:rsidR="00E5314D" w:rsidRPr="00E62A0E" w:rsidRDefault="00E5314D" w:rsidP="00CC0AD5">
      <w:pPr>
        <w:pStyle w:val="21"/>
        <w:spacing w:before="0"/>
        <w:ind w:left="360"/>
        <w:jc w:val="right"/>
        <w:rPr>
          <w:i/>
          <w:color w:val="000000"/>
        </w:rPr>
      </w:pPr>
      <w:r>
        <w:rPr>
          <w:b/>
          <w:i/>
          <w:szCs w:val="24"/>
        </w:rPr>
        <w:t xml:space="preserve">Головной исполнитель – </w:t>
      </w:r>
      <w:r w:rsidR="00663968">
        <w:rPr>
          <w:b/>
          <w:i/>
          <w:szCs w:val="24"/>
        </w:rPr>
        <w:t>АО</w:t>
      </w:r>
      <w:r w:rsidR="00766CF9">
        <w:rPr>
          <w:b/>
          <w:i/>
          <w:szCs w:val="24"/>
        </w:rPr>
        <w:t xml:space="preserve"> </w:t>
      </w:r>
      <w:r w:rsidR="00370056" w:rsidRPr="00370056">
        <w:rPr>
          <w:b/>
          <w:i/>
          <w:szCs w:val="24"/>
        </w:rPr>
        <w:t>«</w:t>
      </w:r>
      <w:r w:rsidR="00663968">
        <w:rPr>
          <w:b/>
          <w:i/>
          <w:szCs w:val="24"/>
        </w:rPr>
        <w:t>НИИРПИ</w:t>
      </w:r>
      <w:r w:rsidR="00370056" w:rsidRPr="00370056">
        <w:rPr>
          <w:b/>
          <w:i/>
          <w:szCs w:val="24"/>
        </w:rPr>
        <w:t>»</w:t>
      </w:r>
    </w:p>
    <w:p w:rsidR="00E5314D" w:rsidRPr="00233338" w:rsidRDefault="00E5314D" w:rsidP="00233338">
      <w:pPr>
        <w:pStyle w:val="2"/>
        <w:jc w:val="both"/>
        <w:rPr>
          <w:rFonts w:ascii="Times New Roman" w:hAnsi="Times New Roman" w:cs="Times New Roman"/>
          <w:i w:val="0"/>
          <w:sz w:val="26"/>
          <w:szCs w:val="26"/>
          <w:u w:val="single"/>
        </w:rPr>
      </w:pPr>
      <w:r w:rsidRPr="00233338">
        <w:rPr>
          <w:rFonts w:ascii="Times New Roman" w:hAnsi="Times New Roman" w:cs="Times New Roman"/>
          <w:i w:val="0"/>
          <w:sz w:val="26"/>
          <w:szCs w:val="26"/>
          <w:u w:val="single"/>
        </w:rPr>
        <w:t>Основные полученные практические результаты.</w:t>
      </w:r>
    </w:p>
    <w:p w:rsidR="00303F77" w:rsidRPr="00233338" w:rsidRDefault="00303F77" w:rsidP="00233338">
      <w:pPr>
        <w:pStyle w:val="a5"/>
        <w:numPr>
          <w:ilvl w:val="0"/>
          <w:numId w:val="7"/>
        </w:numPr>
        <w:spacing w:before="120" w:after="120"/>
        <w:ind w:left="357" w:hanging="357"/>
        <w:contextualSpacing w:val="0"/>
        <w:jc w:val="both"/>
        <w:rPr>
          <w:sz w:val="26"/>
          <w:szCs w:val="26"/>
        </w:rPr>
      </w:pPr>
      <w:r w:rsidRPr="00233338">
        <w:rPr>
          <w:sz w:val="26"/>
          <w:szCs w:val="26"/>
        </w:rPr>
        <w:t xml:space="preserve">Проведён полный цикл разработки от анализа технологии до разработки и </w:t>
      </w:r>
      <w:proofErr w:type="gramStart"/>
      <w:r w:rsidRPr="00233338">
        <w:rPr>
          <w:sz w:val="26"/>
          <w:szCs w:val="26"/>
        </w:rPr>
        <w:t>изготовления</w:t>
      </w:r>
      <w:proofErr w:type="gramEnd"/>
      <w:r w:rsidRPr="00233338">
        <w:rPr>
          <w:sz w:val="26"/>
          <w:szCs w:val="26"/>
        </w:rPr>
        <w:t xml:space="preserve"> опытных образцов.</w:t>
      </w:r>
    </w:p>
    <w:p w:rsidR="00303F77" w:rsidRPr="00233338" w:rsidRDefault="00303F77" w:rsidP="00233338">
      <w:pPr>
        <w:pStyle w:val="a5"/>
        <w:numPr>
          <w:ilvl w:val="0"/>
          <w:numId w:val="7"/>
        </w:numPr>
        <w:spacing w:after="120"/>
        <w:jc w:val="both"/>
        <w:rPr>
          <w:sz w:val="26"/>
          <w:szCs w:val="26"/>
        </w:rPr>
      </w:pPr>
      <w:r w:rsidRPr="00233338">
        <w:rPr>
          <w:sz w:val="26"/>
          <w:szCs w:val="26"/>
        </w:rPr>
        <w:t xml:space="preserve">Накоплены уникальные для России опыт и компетенции, которые позволяют масштабировать, </w:t>
      </w:r>
      <w:proofErr w:type="spellStart"/>
      <w:r w:rsidRPr="00233338">
        <w:rPr>
          <w:sz w:val="26"/>
          <w:szCs w:val="26"/>
        </w:rPr>
        <w:t>рекомбинировать</w:t>
      </w:r>
      <w:proofErr w:type="spellEnd"/>
      <w:r w:rsidRPr="00233338">
        <w:rPr>
          <w:sz w:val="26"/>
          <w:szCs w:val="26"/>
        </w:rPr>
        <w:t xml:space="preserve"> и совершенствовать технические и конструкторские решения под широкий спектр требований заказчика и технологических характеристик скважин, включая различные дебеты, наличие примесей, различный фазовый состав исходного флюида.</w:t>
      </w:r>
    </w:p>
    <w:p w:rsidR="00303F77" w:rsidRPr="00595E93" w:rsidRDefault="00303F77" w:rsidP="00303F77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По завершению работы:</w:t>
      </w:r>
    </w:p>
    <w:p w:rsidR="00CC0AD5" w:rsidRPr="00766CF9" w:rsidRDefault="00860825" w:rsidP="00303F77">
      <w:pPr>
        <w:numPr>
          <w:ilvl w:val="0"/>
          <w:numId w:val="6"/>
        </w:numPr>
        <w:tabs>
          <w:tab w:val="left" w:pos="567"/>
          <w:tab w:val="left" w:pos="1134"/>
        </w:tabs>
        <w:ind w:right="4535"/>
        <w:contextualSpacing/>
        <w:jc w:val="both"/>
        <w:textAlignment w:val="baseline"/>
        <w:rPr>
          <w:rFonts w:eastAsia="+mn-ea"/>
          <w:color w:val="000000"/>
          <w:kern w:val="24"/>
          <w:sz w:val="26"/>
          <w:szCs w:val="26"/>
        </w:rPr>
      </w:pPr>
      <w:r w:rsidRPr="00766CF9">
        <w:rPr>
          <w:rFonts w:eastAsia="+mn-ea"/>
          <w:noProof/>
          <w:color w:val="000000"/>
          <w:kern w:val="24"/>
          <w:sz w:val="26"/>
          <w:szCs w:val="26"/>
        </w:rPr>
        <w:drawing>
          <wp:anchor distT="0" distB="0" distL="114300" distR="114300" simplePos="0" relativeHeight="251663872" behindDoc="1" locked="0" layoutInCell="1" allowOverlap="1" wp14:anchorId="42371925">
            <wp:simplePos x="0" y="0"/>
            <wp:positionH relativeFrom="column">
              <wp:posOffset>3466465</wp:posOffset>
            </wp:positionH>
            <wp:positionV relativeFrom="paragraph">
              <wp:posOffset>302260</wp:posOffset>
            </wp:positionV>
            <wp:extent cx="3027045" cy="1847850"/>
            <wp:effectExtent l="0" t="0" r="0" b="0"/>
            <wp:wrapSquare wrapText="bothSides"/>
            <wp:docPr id="16" name="Рисунок 1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F39C1C-73AB-419F-A052-DF3E55BC1B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F39C1C-73AB-419F-A052-DF3E55BC1B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8700" b="966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69" b="5023"/>
                    <a:stretch/>
                  </pic:blipFill>
                  <pic:spPr>
                    <a:xfrm>
                      <a:off x="0" y="0"/>
                      <a:ext cx="302704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CF9">
        <w:rPr>
          <w:rFonts w:eastAsia="+mn-ea"/>
          <w:color w:val="000000"/>
          <w:kern w:val="24"/>
          <w:sz w:val="26"/>
          <w:szCs w:val="26"/>
        </w:rPr>
        <w:t xml:space="preserve">Изготовлены </w:t>
      </w:r>
      <w:r w:rsidR="0084506F">
        <w:rPr>
          <w:rFonts w:eastAsia="+mn-ea"/>
          <w:color w:val="000000"/>
          <w:kern w:val="24"/>
          <w:sz w:val="26"/>
          <w:szCs w:val="26"/>
        </w:rPr>
        <w:t xml:space="preserve">и проведены испытания </w:t>
      </w:r>
      <w:r w:rsidR="00766CF9">
        <w:rPr>
          <w:rFonts w:eastAsia="+mn-ea"/>
          <w:color w:val="000000"/>
          <w:kern w:val="24"/>
          <w:sz w:val="26"/>
          <w:szCs w:val="26"/>
        </w:rPr>
        <w:t>о</w:t>
      </w:r>
      <w:r w:rsidR="00021ABD" w:rsidRPr="00766CF9">
        <w:rPr>
          <w:rFonts w:eastAsia="+mn-ea"/>
          <w:color w:val="000000"/>
          <w:kern w:val="24"/>
          <w:sz w:val="26"/>
          <w:szCs w:val="26"/>
        </w:rPr>
        <w:t>пытны</w:t>
      </w:r>
      <w:r w:rsidR="0084506F">
        <w:rPr>
          <w:rFonts w:eastAsia="+mn-ea"/>
          <w:color w:val="000000"/>
          <w:kern w:val="24"/>
          <w:sz w:val="26"/>
          <w:szCs w:val="26"/>
        </w:rPr>
        <w:t>х</w:t>
      </w:r>
      <w:r w:rsidR="00021ABD" w:rsidRPr="00766CF9">
        <w:rPr>
          <w:rFonts w:eastAsia="+mn-ea"/>
          <w:color w:val="000000"/>
          <w:kern w:val="24"/>
          <w:sz w:val="26"/>
          <w:szCs w:val="26"/>
        </w:rPr>
        <w:t xml:space="preserve"> образц</w:t>
      </w:r>
      <w:r w:rsidR="0084506F">
        <w:rPr>
          <w:rFonts w:eastAsia="+mn-ea"/>
          <w:color w:val="000000"/>
          <w:kern w:val="24"/>
          <w:sz w:val="26"/>
          <w:szCs w:val="26"/>
        </w:rPr>
        <w:t>ов</w:t>
      </w:r>
      <w:r w:rsidR="00021ABD" w:rsidRPr="00766CF9">
        <w:rPr>
          <w:rFonts w:eastAsia="+mn-ea"/>
          <w:color w:val="000000"/>
          <w:kern w:val="24"/>
          <w:sz w:val="26"/>
          <w:szCs w:val="26"/>
        </w:rPr>
        <w:t xml:space="preserve"> оборудования типового БИКМ</w:t>
      </w:r>
      <w:r w:rsidR="00766CF9">
        <w:rPr>
          <w:rFonts w:eastAsia="+mn-ea"/>
          <w:color w:val="000000"/>
          <w:kern w:val="24"/>
          <w:sz w:val="26"/>
          <w:szCs w:val="26"/>
        </w:rPr>
        <w:t>.</w:t>
      </w:r>
    </w:p>
    <w:p w:rsidR="00CC0AD5" w:rsidRPr="00766CF9" w:rsidRDefault="00766CF9" w:rsidP="00303F77">
      <w:pPr>
        <w:numPr>
          <w:ilvl w:val="0"/>
          <w:numId w:val="6"/>
        </w:numPr>
        <w:tabs>
          <w:tab w:val="left" w:pos="567"/>
          <w:tab w:val="left" w:pos="1134"/>
        </w:tabs>
        <w:ind w:right="4535"/>
        <w:contextualSpacing/>
        <w:jc w:val="both"/>
        <w:textAlignment w:val="baseline"/>
        <w:rPr>
          <w:rFonts w:eastAsia="+mn-ea"/>
          <w:color w:val="000000"/>
          <w:kern w:val="24"/>
          <w:sz w:val="26"/>
          <w:szCs w:val="26"/>
        </w:rPr>
      </w:pPr>
      <w:r>
        <w:rPr>
          <w:rFonts w:eastAsia="+mn-ea"/>
          <w:color w:val="000000"/>
          <w:kern w:val="24"/>
          <w:sz w:val="26"/>
          <w:szCs w:val="26"/>
        </w:rPr>
        <w:t>Разработано п</w:t>
      </w:r>
      <w:r w:rsidR="007944A6" w:rsidRPr="00766CF9">
        <w:rPr>
          <w:rFonts w:eastAsia="+mn-ea"/>
          <w:color w:val="000000"/>
          <w:kern w:val="24"/>
          <w:sz w:val="26"/>
          <w:szCs w:val="26"/>
        </w:rPr>
        <w:t>рограммно-аппаратное решение по автоматизации управления и сбора данных с комплекса БИКМ</w:t>
      </w:r>
      <w:r w:rsidR="00CC0AD5" w:rsidRPr="00766CF9">
        <w:rPr>
          <w:rFonts w:eastAsia="+mn-ea"/>
          <w:color w:val="000000"/>
          <w:kern w:val="24"/>
          <w:sz w:val="26"/>
          <w:szCs w:val="26"/>
        </w:rPr>
        <w:t>.</w:t>
      </w:r>
    </w:p>
    <w:p w:rsidR="007944A6" w:rsidRPr="00766CF9" w:rsidRDefault="00766CF9" w:rsidP="00303F77">
      <w:pPr>
        <w:numPr>
          <w:ilvl w:val="0"/>
          <w:numId w:val="6"/>
        </w:numPr>
        <w:tabs>
          <w:tab w:val="left" w:pos="567"/>
          <w:tab w:val="left" w:pos="1134"/>
        </w:tabs>
        <w:ind w:right="4535"/>
        <w:contextualSpacing/>
        <w:jc w:val="both"/>
        <w:textAlignment w:val="baseline"/>
        <w:rPr>
          <w:rFonts w:eastAsia="+mn-ea"/>
          <w:color w:val="000000"/>
          <w:kern w:val="24"/>
          <w:sz w:val="26"/>
          <w:szCs w:val="26"/>
        </w:rPr>
      </w:pPr>
      <w:r>
        <w:rPr>
          <w:rFonts w:eastAsia="+mn-ea"/>
          <w:color w:val="000000"/>
          <w:kern w:val="24"/>
          <w:sz w:val="26"/>
          <w:szCs w:val="26"/>
        </w:rPr>
        <w:t>Разработан п</w:t>
      </w:r>
      <w:r w:rsidR="007944A6" w:rsidRPr="00766CF9">
        <w:rPr>
          <w:rFonts w:eastAsia="+mn-ea"/>
          <w:color w:val="000000"/>
          <w:kern w:val="24"/>
          <w:sz w:val="26"/>
          <w:szCs w:val="26"/>
        </w:rPr>
        <w:t>рограммный комплекс аналитического сопровождения исследований скважин посредством БИКМ</w:t>
      </w:r>
      <w:r w:rsidR="007768D8" w:rsidRPr="00766CF9">
        <w:rPr>
          <w:rFonts w:eastAsia="+mn-ea"/>
          <w:color w:val="000000"/>
          <w:kern w:val="24"/>
          <w:sz w:val="26"/>
          <w:szCs w:val="26"/>
        </w:rPr>
        <w:t xml:space="preserve"> типового БИКМ.</w:t>
      </w:r>
    </w:p>
    <w:p w:rsidR="00CC0AD5" w:rsidRPr="00766CF9" w:rsidRDefault="0084506F" w:rsidP="00303F77">
      <w:pPr>
        <w:numPr>
          <w:ilvl w:val="0"/>
          <w:numId w:val="6"/>
        </w:numPr>
        <w:tabs>
          <w:tab w:val="left" w:pos="567"/>
          <w:tab w:val="left" w:pos="1134"/>
        </w:tabs>
        <w:ind w:right="4535"/>
        <w:contextualSpacing/>
        <w:jc w:val="both"/>
        <w:textAlignment w:val="baseline"/>
        <w:rPr>
          <w:rFonts w:eastAsia="+mn-ea"/>
          <w:color w:val="000000"/>
          <w:kern w:val="24"/>
          <w:sz w:val="26"/>
          <w:szCs w:val="26"/>
        </w:rPr>
      </w:pPr>
      <w:r>
        <w:rPr>
          <w:rFonts w:eastAsia="+mn-ea"/>
          <w:color w:val="000000"/>
          <w:kern w:val="24"/>
          <w:sz w:val="26"/>
          <w:szCs w:val="26"/>
        </w:rPr>
        <w:t>Разработан к</w:t>
      </w:r>
      <w:r w:rsidR="00CC0AD5" w:rsidRPr="00766CF9">
        <w:rPr>
          <w:rFonts w:eastAsia="+mn-ea"/>
          <w:color w:val="000000"/>
          <w:kern w:val="24"/>
          <w:sz w:val="26"/>
          <w:szCs w:val="26"/>
        </w:rPr>
        <w:t xml:space="preserve">омплект эксплуатационной документации </w:t>
      </w:r>
      <w:r w:rsidR="007768D8" w:rsidRPr="00766CF9">
        <w:rPr>
          <w:rFonts w:eastAsia="+mn-ea"/>
          <w:color w:val="000000"/>
          <w:kern w:val="24"/>
          <w:sz w:val="26"/>
          <w:szCs w:val="26"/>
        </w:rPr>
        <w:t>на блоки БИКМ</w:t>
      </w:r>
      <w:r w:rsidR="00CC0AD5" w:rsidRPr="00766CF9">
        <w:rPr>
          <w:rFonts w:eastAsia="+mn-ea"/>
          <w:color w:val="000000"/>
          <w:kern w:val="24"/>
          <w:sz w:val="26"/>
          <w:szCs w:val="26"/>
        </w:rPr>
        <w:t>.</w:t>
      </w:r>
    </w:p>
    <w:p w:rsidR="00CC0AD5" w:rsidRPr="00766CF9" w:rsidRDefault="00CC0AD5" w:rsidP="00303F77">
      <w:pPr>
        <w:numPr>
          <w:ilvl w:val="0"/>
          <w:numId w:val="6"/>
        </w:numPr>
        <w:tabs>
          <w:tab w:val="left" w:pos="567"/>
          <w:tab w:val="left" w:pos="1134"/>
        </w:tabs>
        <w:ind w:right="4535"/>
        <w:contextualSpacing/>
        <w:jc w:val="both"/>
        <w:textAlignment w:val="baseline"/>
        <w:rPr>
          <w:rFonts w:eastAsia="+mn-ea"/>
          <w:color w:val="000000"/>
          <w:kern w:val="24"/>
          <w:sz w:val="26"/>
          <w:szCs w:val="26"/>
        </w:rPr>
      </w:pPr>
      <w:r w:rsidRPr="00766CF9">
        <w:rPr>
          <w:rFonts w:eastAsia="+mn-ea"/>
          <w:color w:val="000000"/>
          <w:kern w:val="24"/>
          <w:sz w:val="26"/>
          <w:szCs w:val="26"/>
        </w:rPr>
        <w:t>Откорректирован</w:t>
      </w:r>
      <w:r w:rsidR="0084506F">
        <w:rPr>
          <w:rFonts w:eastAsia="+mn-ea"/>
          <w:color w:val="000000"/>
          <w:kern w:val="24"/>
          <w:sz w:val="26"/>
          <w:szCs w:val="26"/>
        </w:rPr>
        <w:t>ы</w:t>
      </w:r>
      <w:r w:rsidRPr="00766CF9">
        <w:rPr>
          <w:rFonts w:eastAsia="+mn-ea"/>
          <w:color w:val="000000"/>
          <w:kern w:val="24"/>
          <w:sz w:val="26"/>
          <w:szCs w:val="26"/>
        </w:rPr>
        <w:t xml:space="preserve"> комплекты </w:t>
      </w:r>
      <w:r w:rsidR="007768D8" w:rsidRPr="00766CF9">
        <w:rPr>
          <w:rFonts w:eastAsia="+mn-ea"/>
          <w:color w:val="000000"/>
          <w:kern w:val="24"/>
          <w:sz w:val="26"/>
          <w:szCs w:val="26"/>
        </w:rPr>
        <w:t>рабочей конструкторской документации и программной документации с литерой «О1» на опытный образец типового БИКМ</w:t>
      </w:r>
      <w:r w:rsidRPr="00766CF9">
        <w:rPr>
          <w:rFonts w:eastAsia="+mn-ea"/>
          <w:color w:val="000000"/>
          <w:kern w:val="24"/>
          <w:sz w:val="26"/>
          <w:szCs w:val="26"/>
        </w:rPr>
        <w:t>.</w:t>
      </w:r>
    </w:p>
    <w:p w:rsidR="0084506F" w:rsidRPr="00303F77" w:rsidRDefault="0084506F" w:rsidP="00303F77"/>
    <w:p w:rsidR="00CC0AD5" w:rsidRPr="00233338" w:rsidRDefault="00CC0AD5" w:rsidP="00233338">
      <w:pPr>
        <w:pStyle w:val="2"/>
        <w:jc w:val="both"/>
        <w:rPr>
          <w:rFonts w:ascii="Times New Roman" w:hAnsi="Times New Roman" w:cs="Times New Roman"/>
          <w:i w:val="0"/>
          <w:sz w:val="26"/>
          <w:szCs w:val="26"/>
          <w:u w:val="single"/>
        </w:rPr>
      </w:pPr>
      <w:r w:rsidRPr="00233338">
        <w:rPr>
          <w:rFonts w:ascii="Times New Roman" w:hAnsi="Times New Roman" w:cs="Times New Roman"/>
          <w:i w:val="0"/>
          <w:sz w:val="26"/>
          <w:szCs w:val="26"/>
          <w:u w:val="single"/>
        </w:rPr>
        <w:t>Результаты научно-технической деятельности</w:t>
      </w:r>
      <w:r w:rsidR="00766CF9" w:rsidRPr="00233338">
        <w:rPr>
          <w:rFonts w:ascii="Times New Roman" w:hAnsi="Times New Roman" w:cs="Times New Roman"/>
          <w:i w:val="0"/>
          <w:sz w:val="26"/>
          <w:szCs w:val="26"/>
          <w:u w:val="single"/>
        </w:rPr>
        <w:t>.</w:t>
      </w:r>
    </w:p>
    <w:p w:rsidR="00CC0AD5" w:rsidRPr="00F922AE" w:rsidRDefault="00CC0AD5" w:rsidP="0084506F">
      <w:pPr>
        <w:pStyle w:val="a5"/>
        <w:spacing w:after="120" w:line="276" w:lineRule="auto"/>
        <w:ind w:left="0"/>
        <w:jc w:val="both"/>
        <w:rPr>
          <w:sz w:val="26"/>
          <w:szCs w:val="26"/>
        </w:rPr>
      </w:pPr>
      <w:r w:rsidRPr="00F922AE">
        <w:rPr>
          <w:bCs/>
          <w:sz w:val="26"/>
          <w:szCs w:val="26"/>
        </w:rPr>
        <w:t>Секрет производства («ноу-хау»): «</w:t>
      </w:r>
      <w:r w:rsidR="00E33A5C" w:rsidRPr="00F922AE">
        <w:rPr>
          <w:bCs/>
          <w:sz w:val="26"/>
          <w:szCs w:val="26"/>
        </w:rPr>
        <w:t>Технология сбора и передачи данных о ходе испытаний скважин блочным испытательным комплексом</w:t>
      </w:r>
      <w:r w:rsidRPr="00F922AE">
        <w:rPr>
          <w:bCs/>
          <w:sz w:val="26"/>
          <w:szCs w:val="26"/>
        </w:rPr>
        <w:t>»</w:t>
      </w:r>
      <w:r w:rsidR="00D558DA">
        <w:rPr>
          <w:bCs/>
          <w:sz w:val="26"/>
          <w:szCs w:val="26"/>
        </w:rPr>
        <w:t>.</w:t>
      </w:r>
    </w:p>
    <w:p w:rsidR="00CC0AD5" w:rsidRDefault="00CC0AD5" w:rsidP="0084506F">
      <w:pPr>
        <w:pStyle w:val="a5"/>
        <w:spacing w:after="120" w:line="276" w:lineRule="auto"/>
        <w:ind w:left="0"/>
        <w:jc w:val="both"/>
        <w:rPr>
          <w:bCs/>
          <w:sz w:val="26"/>
          <w:szCs w:val="26"/>
        </w:rPr>
      </w:pPr>
      <w:r w:rsidRPr="00F922AE">
        <w:rPr>
          <w:bCs/>
          <w:sz w:val="26"/>
          <w:szCs w:val="26"/>
        </w:rPr>
        <w:t>Секрет производства («ноу-хау»): «</w:t>
      </w:r>
      <w:r w:rsidR="00F922AE" w:rsidRPr="00F922AE">
        <w:rPr>
          <w:bCs/>
          <w:sz w:val="26"/>
          <w:szCs w:val="26"/>
        </w:rPr>
        <w:t>Технология обработки и анализа в реальном времени информации по испытанию, освоению и исследованию разведочных и эксплуатационных скважин</w:t>
      </w:r>
      <w:r w:rsidR="00705397" w:rsidRPr="00F922AE">
        <w:rPr>
          <w:bCs/>
          <w:sz w:val="26"/>
          <w:szCs w:val="26"/>
        </w:rPr>
        <w:t>»</w:t>
      </w:r>
      <w:r w:rsidR="00D558DA">
        <w:rPr>
          <w:bCs/>
          <w:sz w:val="26"/>
          <w:szCs w:val="26"/>
        </w:rPr>
        <w:t>.</w:t>
      </w:r>
    </w:p>
    <w:p w:rsidR="0018182E" w:rsidRPr="00F922AE" w:rsidRDefault="0018182E" w:rsidP="0084506F">
      <w:pPr>
        <w:pStyle w:val="a5"/>
        <w:spacing w:after="120" w:line="276" w:lineRule="auto"/>
        <w:ind w:left="0"/>
        <w:jc w:val="both"/>
        <w:rPr>
          <w:sz w:val="26"/>
          <w:szCs w:val="26"/>
        </w:rPr>
      </w:pPr>
      <w:r w:rsidRPr="00F922AE">
        <w:rPr>
          <w:bCs/>
          <w:sz w:val="26"/>
          <w:szCs w:val="26"/>
        </w:rPr>
        <w:t xml:space="preserve">Секрет производства («ноу-хау»): </w:t>
      </w:r>
      <w:r w:rsidRPr="0018182E">
        <w:rPr>
          <w:sz w:val="26"/>
          <w:szCs w:val="26"/>
        </w:rPr>
        <w:t>«Технология разработки и изготовления гидроприводных систем безопасности скважинных испытательных комплексов».</w:t>
      </w:r>
    </w:p>
    <w:p w:rsidR="00E5314D" w:rsidRPr="00233338" w:rsidRDefault="00E5314D" w:rsidP="00233338">
      <w:pPr>
        <w:pStyle w:val="2"/>
        <w:jc w:val="both"/>
        <w:rPr>
          <w:rFonts w:ascii="Times New Roman" w:hAnsi="Times New Roman" w:cs="Times New Roman"/>
          <w:i w:val="0"/>
          <w:sz w:val="26"/>
          <w:szCs w:val="26"/>
          <w:u w:val="single"/>
        </w:rPr>
      </w:pPr>
      <w:r w:rsidRPr="00233338">
        <w:rPr>
          <w:rFonts w:ascii="Times New Roman" w:hAnsi="Times New Roman" w:cs="Times New Roman"/>
          <w:i w:val="0"/>
          <w:sz w:val="26"/>
          <w:szCs w:val="26"/>
          <w:u w:val="single"/>
        </w:rPr>
        <w:lastRenderedPageBreak/>
        <w:t>Область применения</w:t>
      </w:r>
      <w:r w:rsidR="00766CF9" w:rsidRPr="00233338">
        <w:rPr>
          <w:rFonts w:ascii="Times New Roman" w:hAnsi="Times New Roman" w:cs="Times New Roman"/>
          <w:i w:val="0"/>
          <w:sz w:val="26"/>
          <w:szCs w:val="26"/>
          <w:u w:val="single"/>
        </w:rPr>
        <w:t>.</w:t>
      </w:r>
      <w:r w:rsidR="00CC0AD5" w:rsidRPr="00233338">
        <w:rPr>
          <w:rFonts w:ascii="Times New Roman" w:hAnsi="Times New Roman" w:cs="Times New Roman"/>
          <w:i w:val="0"/>
          <w:sz w:val="26"/>
          <w:szCs w:val="26"/>
          <w:u w:val="single"/>
        </w:rPr>
        <w:t xml:space="preserve"> </w:t>
      </w:r>
    </w:p>
    <w:p w:rsidR="00E5314D" w:rsidRDefault="00CC0AD5" w:rsidP="00E5314D">
      <w:pPr>
        <w:spacing w:after="120"/>
        <w:rPr>
          <w:sz w:val="26"/>
          <w:szCs w:val="26"/>
        </w:rPr>
      </w:pPr>
      <w:r w:rsidRPr="00CC0AD5">
        <w:rPr>
          <w:sz w:val="26"/>
          <w:szCs w:val="26"/>
        </w:rPr>
        <w:t xml:space="preserve">Результаты работы целесообразно использовать </w:t>
      </w:r>
      <w:proofErr w:type="gramStart"/>
      <w:r w:rsidRPr="00CC0AD5">
        <w:rPr>
          <w:sz w:val="26"/>
          <w:szCs w:val="26"/>
        </w:rPr>
        <w:t>при</w:t>
      </w:r>
      <w:proofErr w:type="gramEnd"/>
      <w:r w:rsidRPr="00CC0AD5">
        <w:rPr>
          <w:sz w:val="26"/>
          <w:szCs w:val="26"/>
        </w:rPr>
        <w:t xml:space="preserve"> </w:t>
      </w:r>
      <w:r w:rsidR="00D502D9" w:rsidRPr="00D502D9">
        <w:rPr>
          <w:sz w:val="26"/>
          <w:szCs w:val="26"/>
        </w:rPr>
        <w:t>нефтяных, газонефтяных, нефтегазовых, газовых, газоконденсатных и нефтегазоконденсатных месторождений, расположенных в море, на шельфе и на суше.</w:t>
      </w:r>
    </w:p>
    <w:p w:rsidR="00705397" w:rsidRPr="00766CF9" w:rsidRDefault="00E50824" w:rsidP="00766CF9">
      <w:pPr>
        <w:pStyle w:val="2"/>
        <w:ind w:left="53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b w:val="0"/>
          <w:noProof/>
          <w:sz w:val="26"/>
          <w:szCs w:val="26"/>
          <w:u w:val="single"/>
        </w:rPr>
        <w:drawing>
          <wp:anchor distT="0" distB="0" distL="114300" distR="114300" simplePos="0" relativeHeight="251665920" behindDoc="0" locked="0" layoutInCell="1" allowOverlap="1" wp14:anchorId="34A84321" wp14:editId="36241DE2">
            <wp:simplePos x="0" y="0"/>
            <wp:positionH relativeFrom="column">
              <wp:posOffset>3508375</wp:posOffset>
            </wp:positionH>
            <wp:positionV relativeFrom="paragraph">
              <wp:posOffset>109855</wp:posOffset>
            </wp:positionV>
            <wp:extent cx="2722245" cy="1530350"/>
            <wp:effectExtent l="0" t="0" r="190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397" w:rsidRPr="00766CF9">
        <w:rPr>
          <w:rFonts w:ascii="Times New Roman" w:hAnsi="Times New Roman" w:cs="Times New Roman"/>
          <w:sz w:val="26"/>
          <w:szCs w:val="26"/>
          <w:u w:val="single"/>
        </w:rPr>
        <w:t>Потенциальные потребители</w:t>
      </w:r>
      <w:r w:rsidR="00766CF9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862E2" w:rsidRPr="00766CF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CD3902" w:rsidRDefault="00CD3902" w:rsidP="00766CF9">
      <w:pPr>
        <w:spacing w:after="60"/>
        <w:rPr>
          <w:sz w:val="26"/>
          <w:szCs w:val="26"/>
        </w:rPr>
      </w:pPr>
      <w:r>
        <w:rPr>
          <w:sz w:val="26"/>
          <w:szCs w:val="26"/>
        </w:rPr>
        <w:t>ООО «Газпром флот»</w:t>
      </w:r>
      <w:r w:rsidR="004E1A64">
        <w:rPr>
          <w:sz w:val="26"/>
          <w:szCs w:val="26"/>
        </w:rPr>
        <w:t>;</w:t>
      </w:r>
    </w:p>
    <w:p w:rsidR="00705397" w:rsidRDefault="00705397" w:rsidP="00766CF9">
      <w:pPr>
        <w:spacing w:after="60"/>
        <w:rPr>
          <w:noProof/>
        </w:rPr>
      </w:pPr>
      <w:r w:rsidRPr="00705397">
        <w:rPr>
          <w:sz w:val="26"/>
          <w:szCs w:val="26"/>
        </w:rPr>
        <w:t>ООО «Газпромнефть-Сахалин»;</w:t>
      </w:r>
      <w:r w:rsidR="00C862E2" w:rsidRPr="00C862E2">
        <w:rPr>
          <w:noProof/>
        </w:rPr>
        <w:t xml:space="preserve"> </w:t>
      </w:r>
    </w:p>
    <w:p w:rsidR="00CD3902" w:rsidRDefault="00CD3902" w:rsidP="00766CF9">
      <w:pPr>
        <w:spacing w:after="60"/>
        <w:rPr>
          <w:sz w:val="26"/>
          <w:szCs w:val="26"/>
        </w:rPr>
      </w:pPr>
      <w:r>
        <w:rPr>
          <w:sz w:val="26"/>
          <w:szCs w:val="26"/>
        </w:rPr>
        <w:t>ООО «Газпром геологоразведка»;</w:t>
      </w:r>
      <w:r w:rsidR="00E50824" w:rsidRPr="00E50824">
        <w:rPr>
          <w:b/>
          <w:noProof/>
          <w:sz w:val="26"/>
          <w:szCs w:val="26"/>
          <w:u w:val="single"/>
        </w:rPr>
        <w:t xml:space="preserve"> </w:t>
      </w:r>
    </w:p>
    <w:p w:rsidR="00CD3902" w:rsidRDefault="00CD3902" w:rsidP="00766CF9">
      <w:pPr>
        <w:spacing w:after="60"/>
        <w:rPr>
          <w:sz w:val="26"/>
          <w:szCs w:val="26"/>
        </w:rPr>
      </w:pPr>
      <w:r>
        <w:rPr>
          <w:sz w:val="26"/>
          <w:szCs w:val="26"/>
        </w:rPr>
        <w:t>НК «Роснефть»</w:t>
      </w:r>
      <w:r w:rsidR="004E1A64">
        <w:rPr>
          <w:sz w:val="26"/>
          <w:szCs w:val="26"/>
        </w:rPr>
        <w:t>;</w:t>
      </w:r>
    </w:p>
    <w:p w:rsidR="00CD3902" w:rsidRPr="00705397" w:rsidRDefault="004E1A64" w:rsidP="00766CF9">
      <w:pPr>
        <w:spacing w:after="60"/>
        <w:rPr>
          <w:sz w:val="26"/>
          <w:szCs w:val="26"/>
        </w:rPr>
      </w:pPr>
      <w:r>
        <w:rPr>
          <w:sz w:val="26"/>
          <w:szCs w:val="26"/>
        </w:rPr>
        <w:t xml:space="preserve">ПАО </w:t>
      </w:r>
      <w:r w:rsidR="00CD3902">
        <w:rPr>
          <w:sz w:val="26"/>
          <w:szCs w:val="26"/>
        </w:rPr>
        <w:t>«Н</w:t>
      </w:r>
      <w:r>
        <w:rPr>
          <w:sz w:val="26"/>
          <w:szCs w:val="26"/>
        </w:rPr>
        <w:t>ОВАТЭК</w:t>
      </w:r>
      <w:r w:rsidR="00CD390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705397" w:rsidRPr="00CD3902" w:rsidRDefault="00705397" w:rsidP="00766CF9">
      <w:pPr>
        <w:spacing w:after="60"/>
        <w:rPr>
          <w:sz w:val="26"/>
          <w:szCs w:val="26"/>
        </w:rPr>
      </w:pPr>
      <w:r w:rsidRPr="00CD3902">
        <w:rPr>
          <w:sz w:val="26"/>
          <w:szCs w:val="26"/>
        </w:rPr>
        <w:t>АО «</w:t>
      </w:r>
      <w:proofErr w:type="spellStart"/>
      <w:r w:rsidRPr="00CD3902">
        <w:rPr>
          <w:sz w:val="26"/>
          <w:szCs w:val="26"/>
        </w:rPr>
        <w:t>Росгеология</w:t>
      </w:r>
      <w:proofErr w:type="spellEnd"/>
      <w:r w:rsidRPr="00CD3902">
        <w:rPr>
          <w:sz w:val="26"/>
          <w:szCs w:val="26"/>
        </w:rPr>
        <w:t>»</w:t>
      </w:r>
      <w:r w:rsidR="004E1A64">
        <w:rPr>
          <w:sz w:val="26"/>
          <w:szCs w:val="26"/>
        </w:rPr>
        <w:t>.</w:t>
      </w:r>
    </w:p>
    <w:p w:rsidR="00E5314D" w:rsidRPr="00233338" w:rsidRDefault="00E5314D" w:rsidP="00233338">
      <w:pPr>
        <w:pStyle w:val="2"/>
        <w:jc w:val="both"/>
        <w:rPr>
          <w:rFonts w:ascii="Times New Roman" w:hAnsi="Times New Roman" w:cs="Times New Roman"/>
          <w:i w:val="0"/>
          <w:sz w:val="26"/>
          <w:szCs w:val="26"/>
          <w:u w:val="single"/>
        </w:rPr>
      </w:pPr>
      <w:bookmarkStart w:id="0" w:name="_GoBack"/>
      <w:r w:rsidRPr="00233338">
        <w:rPr>
          <w:rFonts w:ascii="Times New Roman" w:hAnsi="Times New Roman" w:cs="Times New Roman"/>
          <w:i w:val="0"/>
          <w:sz w:val="26"/>
          <w:szCs w:val="26"/>
          <w:u w:val="single"/>
        </w:rPr>
        <w:t>Сведения о конкурент</w:t>
      </w:r>
      <w:r w:rsidR="00BF4238" w:rsidRPr="00233338">
        <w:rPr>
          <w:rFonts w:ascii="Times New Roman" w:hAnsi="Times New Roman" w:cs="Times New Roman"/>
          <w:i w:val="0"/>
          <w:sz w:val="26"/>
          <w:szCs w:val="26"/>
          <w:u w:val="single"/>
        </w:rPr>
        <w:t>оспособности</w:t>
      </w:r>
      <w:r w:rsidRPr="00233338">
        <w:rPr>
          <w:rFonts w:ascii="Times New Roman" w:hAnsi="Times New Roman" w:cs="Times New Roman"/>
          <w:i w:val="0"/>
          <w:sz w:val="26"/>
          <w:szCs w:val="26"/>
          <w:u w:val="single"/>
        </w:rPr>
        <w:t xml:space="preserve"> и возможности замещения импорта.</w:t>
      </w:r>
      <w:r w:rsidR="0098448F" w:rsidRPr="00233338">
        <w:rPr>
          <w:rFonts w:ascii="Times New Roman" w:hAnsi="Times New Roman" w:cs="Times New Roman"/>
          <w:i w:val="0"/>
          <w:sz w:val="26"/>
          <w:szCs w:val="26"/>
          <w:u w:val="single"/>
        </w:rPr>
        <w:t xml:space="preserve"> </w:t>
      </w:r>
    </w:p>
    <w:bookmarkEnd w:id="0"/>
    <w:p w:rsidR="00E5314D" w:rsidRPr="00C4035C" w:rsidRDefault="00705397" w:rsidP="00705397">
      <w:pPr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настоящий момент </w:t>
      </w:r>
      <w:r w:rsidR="002D626F">
        <w:rPr>
          <w:sz w:val="26"/>
          <w:szCs w:val="26"/>
        </w:rPr>
        <w:t>комплекс оборудования БИКМ</w:t>
      </w:r>
      <w:r>
        <w:rPr>
          <w:sz w:val="26"/>
          <w:szCs w:val="26"/>
        </w:rPr>
        <w:t xml:space="preserve"> явля</w:t>
      </w:r>
      <w:r w:rsidR="002D626F">
        <w:rPr>
          <w:sz w:val="26"/>
          <w:szCs w:val="26"/>
        </w:rPr>
        <w:t>е</w:t>
      </w:r>
      <w:r>
        <w:rPr>
          <w:sz w:val="26"/>
          <w:szCs w:val="26"/>
        </w:rPr>
        <w:t xml:space="preserve">тся </w:t>
      </w:r>
      <w:r w:rsidR="00BC2BFB">
        <w:rPr>
          <w:sz w:val="26"/>
          <w:szCs w:val="26"/>
        </w:rPr>
        <w:t xml:space="preserve">уникальным и </w:t>
      </w:r>
      <w:r>
        <w:rPr>
          <w:sz w:val="26"/>
          <w:szCs w:val="26"/>
        </w:rPr>
        <w:t xml:space="preserve">единственным отечественным </w:t>
      </w:r>
      <w:r w:rsidR="00F2398A">
        <w:rPr>
          <w:sz w:val="26"/>
          <w:szCs w:val="26"/>
        </w:rPr>
        <w:t>образцом</w:t>
      </w:r>
      <w:r w:rsidR="00BC2BFB">
        <w:rPr>
          <w:sz w:val="26"/>
          <w:szCs w:val="26"/>
        </w:rPr>
        <w:t xml:space="preserve"> комплекса поверхностного испытательного оборудования для работы на шельфе</w:t>
      </w:r>
      <w:r>
        <w:rPr>
          <w:sz w:val="26"/>
          <w:szCs w:val="26"/>
        </w:rPr>
        <w:t xml:space="preserve">. Испытания </w:t>
      </w:r>
      <w:r w:rsidR="002D626F">
        <w:rPr>
          <w:sz w:val="26"/>
          <w:szCs w:val="26"/>
        </w:rPr>
        <w:t>опытных образцов из состава БИКМ показали, что разработанные изделия</w:t>
      </w:r>
      <w:r>
        <w:rPr>
          <w:sz w:val="26"/>
          <w:szCs w:val="26"/>
        </w:rPr>
        <w:t xml:space="preserve"> не уступа</w:t>
      </w:r>
      <w:r w:rsidR="002D626F">
        <w:rPr>
          <w:sz w:val="26"/>
          <w:szCs w:val="26"/>
        </w:rPr>
        <w:t>ю</w:t>
      </w:r>
      <w:r>
        <w:rPr>
          <w:sz w:val="26"/>
          <w:szCs w:val="26"/>
        </w:rPr>
        <w:t xml:space="preserve">т </w:t>
      </w:r>
      <w:r w:rsidR="002D626F">
        <w:rPr>
          <w:sz w:val="26"/>
          <w:szCs w:val="26"/>
        </w:rPr>
        <w:t>зарубежным аналогам</w:t>
      </w:r>
      <w:r>
        <w:rPr>
          <w:sz w:val="26"/>
          <w:szCs w:val="26"/>
        </w:rPr>
        <w:t xml:space="preserve">. </w:t>
      </w:r>
    </w:p>
    <w:p w:rsidR="00AD728D" w:rsidRDefault="00E50824">
      <w:r>
        <w:rPr>
          <w:noProof/>
        </w:rPr>
        <w:drawing>
          <wp:anchor distT="0" distB="0" distL="114300" distR="114300" simplePos="0" relativeHeight="251661824" behindDoc="0" locked="0" layoutInCell="1" allowOverlap="1" wp14:anchorId="58792F0D" wp14:editId="3C0EEC60">
            <wp:simplePos x="0" y="0"/>
            <wp:positionH relativeFrom="column">
              <wp:posOffset>3673475</wp:posOffset>
            </wp:positionH>
            <wp:positionV relativeFrom="paragraph">
              <wp:posOffset>201295</wp:posOffset>
            </wp:positionV>
            <wp:extent cx="2074545" cy="1664970"/>
            <wp:effectExtent l="0" t="0" r="190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80"/>
                    <a:stretch/>
                  </pic:blipFill>
                  <pic:spPr bwMode="auto">
                    <a:xfrm>
                      <a:off x="0" y="0"/>
                      <a:ext cx="207454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238EF2DF" wp14:editId="3E08203D">
            <wp:simplePos x="0" y="0"/>
            <wp:positionH relativeFrom="column">
              <wp:posOffset>588010</wp:posOffset>
            </wp:positionH>
            <wp:positionV relativeFrom="paragraph">
              <wp:posOffset>212090</wp:posOffset>
            </wp:positionV>
            <wp:extent cx="2218690" cy="1666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42"/>
                    <a:stretch/>
                  </pic:blipFill>
                  <pic:spPr bwMode="auto">
                    <a:xfrm>
                      <a:off x="0" y="0"/>
                      <a:ext cx="2218690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728D" w:rsidSect="00E45FEC">
      <w:footerReference w:type="default" r:id="rId13"/>
      <w:pgSz w:w="11906" w:h="16838"/>
      <w:pgMar w:top="851" w:right="680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FEC" w:rsidRDefault="00E45FEC" w:rsidP="00E45FEC">
      <w:r>
        <w:separator/>
      </w:r>
    </w:p>
  </w:endnote>
  <w:endnote w:type="continuationSeparator" w:id="0">
    <w:p w:rsidR="00E45FEC" w:rsidRDefault="00E45FEC" w:rsidP="00E4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133565"/>
      <w:docPartObj>
        <w:docPartGallery w:val="Page Numbers (Bottom of Page)"/>
        <w:docPartUnique/>
      </w:docPartObj>
    </w:sdtPr>
    <w:sdtEndPr/>
    <w:sdtContent>
      <w:p w:rsidR="00E45FEC" w:rsidRDefault="00E45FE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338">
          <w:rPr>
            <w:noProof/>
          </w:rPr>
          <w:t>2</w:t>
        </w:r>
        <w:r>
          <w:fldChar w:fldCharType="end"/>
        </w:r>
      </w:p>
    </w:sdtContent>
  </w:sdt>
  <w:p w:rsidR="00E45FEC" w:rsidRDefault="00E45F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FEC" w:rsidRDefault="00E45FEC" w:rsidP="00E45FEC">
      <w:r>
        <w:separator/>
      </w:r>
    </w:p>
  </w:footnote>
  <w:footnote w:type="continuationSeparator" w:id="0">
    <w:p w:rsidR="00E45FEC" w:rsidRDefault="00E45FEC" w:rsidP="00E45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7743578"/>
    <w:multiLevelType w:val="hybridMultilevel"/>
    <w:tmpl w:val="16C4D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E22F8"/>
    <w:multiLevelType w:val="hybridMultilevel"/>
    <w:tmpl w:val="68367B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512640"/>
    <w:multiLevelType w:val="hybridMultilevel"/>
    <w:tmpl w:val="97089FEE"/>
    <w:lvl w:ilvl="0" w:tplc="A824F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55673"/>
    <w:multiLevelType w:val="hybridMultilevel"/>
    <w:tmpl w:val="6FD81318"/>
    <w:lvl w:ilvl="0" w:tplc="A1AE2F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021ABD"/>
    <w:rsid w:val="000268DD"/>
    <w:rsid w:val="000B7F53"/>
    <w:rsid w:val="000E423A"/>
    <w:rsid w:val="001345BD"/>
    <w:rsid w:val="0018182E"/>
    <w:rsid w:val="001D0A4F"/>
    <w:rsid w:val="001D598E"/>
    <w:rsid w:val="00233338"/>
    <w:rsid w:val="00245ABD"/>
    <w:rsid w:val="002C1365"/>
    <w:rsid w:val="002D626F"/>
    <w:rsid w:val="00303F77"/>
    <w:rsid w:val="00334A47"/>
    <w:rsid w:val="00370056"/>
    <w:rsid w:val="0048098F"/>
    <w:rsid w:val="004E1A64"/>
    <w:rsid w:val="00580A31"/>
    <w:rsid w:val="006608EF"/>
    <w:rsid w:val="00663968"/>
    <w:rsid w:val="00705397"/>
    <w:rsid w:val="00745617"/>
    <w:rsid w:val="00766CF9"/>
    <w:rsid w:val="007768D8"/>
    <w:rsid w:val="007944A6"/>
    <w:rsid w:val="007D4D25"/>
    <w:rsid w:val="008355EC"/>
    <w:rsid w:val="0084506F"/>
    <w:rsid w:val="00860825"/>
    <w:rsid w:val="008E0E18"/>
    <w:rsid w:val="00923433"/>
    <w:rsid w:val="00947AE2"/>
    <w:rsid w:val="0098448F"/>
    <w:rsid w:val="009F0A08"/>
    <w:rsid w:val="00A24243"/>
    <w:rsid w:val="00A70734"/>
    <w:rsid w:val="00AD728D"/>
    <w:rsid w:val="00AF39F6"/>
    <w:rsid w:val="00AF785C"/>
    <w:rsid w:val="00B239CF"/>
    <w:rsid w:val="00BC2BFB"/>
    <w:rsid w:val="00BF4238"/>
    <w:rsid w:val="00C862E2"/>
    <w:rsid w:val="00CC0AD5"/>
    <w:rsid w:val="00CD3902"/>
    <w:rsid w:val="00CE650C"/>
    <w:rsid w:val="00D04F6F"/>
    <w:rsid w:val="00D502D9"/>
    <w:rsid w:val="00D558DA"/>
    <w:rsid w:val="00E33A5C"/>
    <w:rsid w:val="00E45FEC"/>
    <w:rsid w:val="00E50824"/>
    <w:rsid w:val="00E5314D"/>
    <w:rsid w:val="00E869A9"/>
    <w:rsid w:val="00F2398A"/>
    <w:rsid w:val="00F9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C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66C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50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0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45F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5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5F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5F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C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66C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50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0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45F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5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5F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5F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cp:lastPrinted>2018-11-28T13:22:00Z</cp:lastPrinted>
  <dcterms:created xsi:type="dcterms:W3CDTF">2018-11-27T13:30:00Z</dcterms:created>
  <dcterms:modified xsi:type="dcterms:W3CDTF">2019-01-29T11:39:00Z</dcterms:modified>
</cp:coreProperties>
</file>