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D5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</w:p>
    <w:p w:rsidR="00BE164B" w:rsidRPr="00BE164B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</w:p>
    <w:p w:rsidR="00BE164B" w:rsidRPr="00BE164B" w:rsidRDefault="00BE164B" w:rsidP="00797FD5">
      <w:pPr>
        <w:spacing w:before="240"/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>Подпрограмма 1.</w:t>
      </w:r>
    </w:p>
    <w:p w:rsidR="00BE164B" w:rsidRPr="00BE164B" w:rsidRDefault="006647FC" w:rsidP="00797FD5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</w:t>
      </w:r>
      <w:r w:rsidR="00BE164B" w:rsidRPr="00BE164B">
        <w:rPr>
          <w:i/>
          <w:color w:val="0000FF"/>
          <w:sz w:val="28"/>
          <w:szCs w:val="28"/>
        </w:rPr>
        <w:t xml:space="preserve"> направление «</w:t>
      </w:r>
      <w:r w:rsidR="00797FD5">
        <w:rPr>
          <w:i/>
          <w:color w:val="0000FF"/>
          <w:sz w:val="28"/>
          <w:szCs w:val="28"/>
        </w:rPr>
        <w:t>Судостроение</w:t>
      </w:r>
      <w:r w:rsidR="00BE164B" w:rsidRPr="00BE164B">
        <w:rPr>
          <w:i/>
          <w:color w:val="0000FF"/>
          <w:sz w:val="28"/>
          <w:szCs w:val="28"/>
        </w:rPr>
        <w:t>»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Pr="00E3177F" w:rsidRDefault="006647FC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cs="Arial"/>
          <w:b/>
          <w:bCs/>
          <w:i/>
          <w:iCs/>
          <w:sz w:val="28"/>
          <w:szCs w:val="28"/>
          <w:u w:val="single"/>
        </w:rPr>
        <w:t>Винт-наплавка-ГМП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E617AB" w:rsidRDefault="00E5314D" w:rsidP="00E5314D">
      <w:pPr>
        <w:jc w:val="both"/>
        <w:rPr>
          <w:i/>
        </w:rPr>
      </w:pPr>
      <w:r w:rsidRPr="00E617AB">
        <w:rPr>
          <w:i/>
        </w:rPr>
        <w:t>«</w:t>
      </w:r>
      <w:r w:rsidR="006647FC">
        <w:rPr>
          <w:i/>
        </w:rPr>
        <w:t>Разработка технологии восстановления поверхности бронзовых гребных винтов и их защиты от электрохимической коррозии</w:t>
      </w:r>
      <w:r w:rsidRPr="00E617AB">
        <w:rPr>
          <w:i/>
        </w:rPr>
        <w:t xml:space="preserve">» </w:t>
      </w:r>
    </w:p>
    <w:p w:rsidR="00E5314D" w:rsidRPr="00E62A0E" w:rsidRDefault="00E5314D" w:rsidP="00E5314D">
      <w:pPr>
        <w:pStyle w:val="21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6647FC">
        <w:rPr>
          <w:b/>
          <w:i/>
          <w:szCs w:val="24"/>
        </w:rPr>
        <w:t>ФГУП «Крыловский государственный научный центр»</w:t>
      </w:r>
    </w:p>
    <w:p w:rsidR="007D6BFF" w:rsidRPr="00797FD5" w:rsidRDefault="007D6BFF" w:rsidP="007D6BFF">
      <w:pPr>
        <w:pStyle w:val="2"/>
        <w:ind w:left="540"/>
        <w:rPr>
          <w:rFonts w:ascii="Times New Roman" w:hAnsi="Times New Roman" w:cs="Times New Roman"/>
          <w:sz w:val="26"/>
          <w:szCs w:val="26"/>
          <w:u w:val="single"/>
        </w:rPr>
      </w:pPr>
      <w:r w:rsidRPr="00797FD5">
        <w:rPr>
          <w:rFonts w:ascii="Times New Roman" w:hAnsi="Times New Roman" w:cs="Times New Roman"/>
          <w:sz w:val="26"/>
          <w:szCs w:val="26"/>
          <w:u w:val="single"/>
        </w:rPr>
        <w:t>Основные полученные практические результаты</w:t>
      </w:r>
    </w:p>
    <w:p w:rsidR="007D6BFF" w:rsidRDefault="007D6BFF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Разработана технология лазерной наплавки для устранения крупных эрозионных </w:t>
      </w:r>
      <w:r w:rsidR="006647FC">
        <w:rPr>
          <w:sz w:val="22"/>
          <w:szCs w:val="22"/>
        </w:rPr>
        <w:t xml:space="preserve">и механических </w:t>
      </w:r>
      <w:r>
        <w:rPr>
          <w:sz w:val="22"/>
          <w:szCs w:val="22"/>
        </w:rPr>
        <w:t>повреждений бронзовых гребных винтов.</w:t>
      </w:r>
    </w:p>
    <w:p w:rsidR="007D6BFF" w:rsidRDefault="007D6BFF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Разработана технология н</w:t>
      </w:r>
      <w:r w:rsidR="006647FC">
        <w:rPr>
          <w:sz w:val="22"/>
          <w:szCs w:val="22"/>
        </w:rPr>
        <w:t>анесения градиентного металло</w:t>
      </w:r>
      <w:r>
        <w:rPr>
          <w:sz w:val="22"/>
          <w:szCs w:val="22"/>
        </w:rPr>
        <w:t xml:space="preserve">полимерного покрытия на бронзовые гребные винты </w:t>
      </w:r>
      <w:r w:rsidR="007611F0">
        <w:rPr>
          <w:sz w:val="22"/>
          <w:szCs w:val="22"/>
        </w:rPr>
        <w:t xml:space="preserve">(без ледового класса) </w:t>
      </w:r>
      <w:r>
        <w:rPr>
          <w:sz w:val="22"/>
          <w:szCs w:val="22"/>
        </w:rPr>
        <w:t xml:space="preserve">для </w:t>
      </w:r>
      <w:r w:rsidR="006647FC">
        <w:rPr>
          <w:sz w:val="22"/>
          <w:szCs w:val="22"/>
        </w:rPr>
        <w:t xml:space="preserve">их </w:t>
      </w:r>
      <w:r>
        <w:rPr>
          <w:sz w:val="22"/>
          <w:szCs w:val="22"/>
        </w:rPr>
        <w:t>защиты от электрохимической коррозии.</w:t>
      </w:r>
    </w:p>
    <w:p w:rsidR="00CE33AE" w:rsidRDefault="00CE33AE" w:rsidP="00CE33AE">
      <w:pPr>
        <w:rPr>
          <w:sz w:val="22"/>
          <w:szCs w:val="22"/>
        </w:rPr>
      </w:pPr>
    </w:p>
    <w:p w:rsidR="00CE33AE" w:rsidRDefault="00CE33AE" w:rsidP="00CE33AE">
      <w:pPr>
        <w:ind w:left="1416"/>
        <w:rPr>
          <w:sz w:val="22"/>
          <w:szCs w:val="22"/>
        </w:rPr>
      </w:pPr>
      <w:r w:rsidRPr="00CE33AE">
        <w:rPr>
          <w:b/>
          <w:sz w:val="22"/>
          <w:szCs w:val="22"/>
        </w:rPr>
        <w:t>СХЕМА ГМП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3AE">
        <w:rPr>
          <w:b/>
          <w:sz w:val="22"/>
          <w:szCs w:val="22"/>
        </w:rPr>
        <w:t>СХЕМА ЛАЗЕРНОЙ НАПЛАВКИ</w:t>
      </w:r>
    </w:p>
    <w:p w:rsidR="00CE33AE" w:rsidRDefault="00CE33AE" w:rsidP="00CE33AE">
      <w:pPr>
        <w:ind w:left="360"/>
        <w:rPr>
          <w:sz w:val="22"/>
          <w:szCs w:val="22"/>
        </w:rPr>
      </w:pPr>
      <w:r w:rsidRPr="00CE33AE">
        <w:rPr>
          <w:noProof/>
          <w:sz w:val="22"/>
          <w:szCs w:val="22"/>
        </w:rPr>
        <w:drawing>
          <wp:inline distT="0" distB="0" distL="0" distR="0" wp14:anchorId="1DBC8527" wp14:editId="7562E478">
            <wp:extent cx="2971800" cy="1695450"/>
            <wp:effectExtent l="0" t="0" r="0" b="0"/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26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3AE">
        <w:rPr>
          <w:noProof/>
        </w:rPr>
        <w:t xml:space="preserve"> </w:t>
      </w:r>
      <w:r w:rsidRPr="00CE33AE">
        <w:rPr>
          <w:noProof/>
          <w:sz w:val="22"/>
          <w:szCs w:val="22"/>
        </w:rPr>
        <w:drawing>
          <wp:inline distT="0" distB="0" distL="0" distR="0" wp14:anchorId="71A5B48C" wp14:editId="5A692B71">
            <wp:extent cx="2926080" cy="2076450"/>
            <wp:effectExtent l="0" t="0" r="7620" b="0"/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AE" w:rsidRDefault="00CE33AE" w:rsidP="00CE33AE">
      <w:pPr>
        <w:ind w:left="360"/>
        <w:rPr>
          <w:sz w:val="22"/>
          <w:szCs w:val="22"/>
        </w:rPr>
      </w:pPr>
    </w:p>
    <w:p w:rsidR="007D6BFF" w:rsidRDefault="007D6BFF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Проведен всесторонний комплекс испытаний на </w:t>
      </w:r>
      <w:r w:rsidR="00FC7466">
        <w:rPr>
          <w:sz w:val="22"/>
          <w:szCs w:val="22"/>
        </w:rPr>
        <w:t xml:space="preserve">бронзовых </w:t>
      </w:r>
      <w:r>
        <w:rPr>
          <w:sz w:val="22"/>
          <w:szCs w:val="22"/>
        </w:rPr>
        <w:t>об</w:t>
      </w:r>
      <w:r w:rsidR="006647FC">
        <w:rPr>
          <w:sz w:val="22"/>
          <w:szCs w:val="22"/>
        </w:rPr>
        <w:t>разцах, показавших, что металло</w:t>
      </w:r>
      <w:r>
        <w:rPr>
          <w:sz w:val="22"/>
          <w:szCs w:val="22"/>
        </w:rPr>
        <w:t>полимерные покрытия</w:t>
      </w:r>
      <w:r w:rsidR="007611F0">
        <w:rPr>
          <w:sz w:val="22"/>
          <w:szCs w:val="22"/>
        </w:rPr>
        <w:t xml:space="preserve"> могут быть использованы для защиты бронзовых гребных винтов от электрохимической коррозии</w:t>
      </w:r>
      <w:r w:rsidR="00FC7466">
        <w:rPr>
          <w:sz w:val="22"/>
          <w:szCs w:val="22"/>
        </w:rPr>
        <w:t>, поскольку они</w:t>
      </w:r>
      <w:r>
        <w:rPr>
          <w:sz w:val="22"/>
          <w:szCs w:val="22"/>
        </w:rPr>
        <w:t>:</w:t>
      </w:r>
    </w:p>
    <w:p w:rsidR="007611F0" w:rsidRDefault="006647FC" w:rsidP="006647FC">
      <w:pPr>
        <w:ind w:left="360"/>
        <w:rPr>
          <w:sz w:val="22"/>
          <w:szCs w:val="22"/>
        </w:rPr>
      </w:pPr>
      <w:r>
        <w:rPr>
          <w:sz w:val="22"/>
          <w:szCs w:val="22"/>
        </w:rPr>
        <w:t>- обладают высокими адгезионными характеристиками</w:t>
      </w:r>
      <w:r w:rsidR="007611F0">
        <w:rPr>
          <w:sz w:val="22"/>
          <w:szCs w:val="22"/>
        </w:rPr>
        <w:t>;</w:t>
      </w:r>
    </w:p>
    <w:p w:rsidR="007611F0" w:rsidRDefault="006647FC" w:rsidP="006647F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611F0">
        <w:rPr>
          <w:sz w:val="22"/>
          <w:szCs w:val="22"/>
        </w:rPr>
        <w:t>обладают достаточной статической и усталостной прочностью, не разрушаются вплоть до режимов пластической деформации лопастей;</w:t>
      </w:r>
    </w:p>
    <w:p w:rsidR="007611F0" w:rsidRDefault="006647FC" w:rsidP="006647F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D6BFF">
        <w:rPr>
          <w:sz w:val="22"/>
          <w:szCs w:val="22"/>
        </w:rPr>
        <w:t>устойчивы к внешним температурным воздействиям</w:t>
      </w:r>
      <w:r w:rsidR="007611F0">
        <w:rPr>
          <w:sz w:val="22"/>
          <w:szCs w:val="22"/>
        </w:rPr>
        <w:t>;</w:t>
      </w:r>
      <w:r w:rsidR="007D6BFF">
        <w:rPr>
          <w:sz w:val="22"/>
          <w:szCs w:val="22"/>
        </w:rPr>
        <w:t xml:space="preserve"> </w:t>
      </w:r>
    </w:p>
    <w:p w:rsidR="007611F0" w:rsidRDefault="008032C3" w:rsidP="006647F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D6BFF">
        <w:rPr>
          <w:sz w:val="22"/>
          <w:szCs w:val="22"/>
        </w:rPr>
        <w:t>шероховатость покрытия соответствует требованиям класс</w:t>
      </w:r>
      <w:r w:rsidR="00FC7466">
        <w:rPr>
          <w:sz w:val="22"/>
          <w:szCs w:val="22"/>
        </w:rPr>
        <w:t>а</w:t>
      </w:r>
      <w:r w:rsidR="007D6BFF">
        <w:rPr>
          <w:sz w:val="22"/>
          <w:szCs w:val="22"/>
        </w:rPr>
        <w:t xml:space="preserve"> винтов «высший» </w:t>
      </w:r>
      <w:r w:rsidR="007611F0">
        <w:rPr>
          <w:sz w:val="22"/>
          <w:szCs w:val="22"/>
        </w:rPr>
        <w:t xml:space="preserve">по ГОСТ 8054-81 </w:t>
      </w:r>
      <w:r w:rsidR="007D6BFF">
        <w:rPr>
          <w:sz w:val="22"/>
          <w:szCs w:val="22"/>
        </w:rPr>
        <w:t>и</w:t>
      </w:r>
      <w:r w:rsidR="007611F0">
        <w:rPr>
          <w:sz w:val="22"/>
          <w:szCs w:val="22"/>
        </w:rPr>
        <w:t xml:space="preserve"> </w:t>
      </w:r>
      <w:r w:rsidR="00FC7466">
        <w:rPr>
          <w:sz w:val="22"/>
          <w:szCs w:val="22"/>
        </w:rPr>
        <w:t xml:space="preserve">класса </w:t>
      </w:r>
      <w:r w:rsidR="007611F0">
        <w:rPr>
          <w:sz w:val="22"/>
          <w:szCs w:val="22"/>
          <w:lang w:val="en-US"/>
        </w:rPr>
        <w:t>S</w:t>
      </w:r>
      <w:r w:rsidR="00FC7466">
        <w:rPr>
          <w:sz w:val="22"/>
          <w:szCs w:val="22"/>
        </w:rPr>
        <w:t xml:space="preserve"> </w:t>
      </w:r>
      <w:r w:rsidR="007611F0">
        <w:rPr>
          <w:sz w:val="22"/>
          <w:szCs w:val="22"/>
        </w:rPr>
        <w:t xml:space="preserve">по стандарту </w:t>
      </w:r>
      <w:r w:rsidR="007611F0">
        <w:rPr>
          <w:sz w:val="22"/>
          <w:szCs w:val="22"/>
          <w:lang w:val="en-US"/>
        </w:rPr>
        <w:t>ISO</w:t>
      </w:r>
      <w:r w:rsidR="00FC7466" w:rsidRPr="00FC7466">
        <w:t xml:space="preserve"> </w:t>
      </w:r>
      <w:r w:rsidR="00FC7466">
        <w:t xml:space="preserve">484-1981 и </w:t>
      </w:r>
      <w:r w:rsidR="00FC7466" w:rsidRPr="002001A4">
        <w:t>ГОСТ Р52692-2006, ГОСТ 52693-2006</w:t>
      </w:r>
      <w:r w:rsidR="007D6BFF">
        <w:rPr>
          <w:sz w:val="22"/>
          <w:szCs w:val="22"/>
        </w:rPr>
        <w:t xml:space="preserve">, </w:t>
      </w:r>
      <w:r w:rsidR="007611F0">
        <w:rPr>
          <w:sz w:val="22"/>
          <w:szCs w:val="22"/>
        </w:rPr>
        <w:t xml:space="preserve">что позволяет сохранить пропульсивные качества гребных винтов по сравнению с винтами классов «высший» и </w:t>
      </w:r>
      <w:r w:rsidR="007611F0">
        <w:rPr>
          <w:sz w:val="22"/>
          <w:szCs w:val="22"/>
          <w:lang w:val="en-US"/>
        </w:rPr>
        <w:t>S</w:t>
      </w:r>
      <w:r w:rsidR="007611F0" w:rsidRPr="007611F0">
        <w:rPr>
          <w:sz w:val="22"/>
          <w:szCs w:val="22"/>
        </w:rPr>
        <w:t xml:space="preserve"> </w:t>
      </w:r>
      <w:r w:rsidR="007611F0">
        <w:rPr>
          <w:sz w:val="22"/>
          <w:szCs w:val="22"/>
        </w:rPr>
        <w:t>без покрытия;</w:t>
      </w:r>
    </w:p>
    <w:p w:rsidR="007611F0" w:rsidRDefault="007611F0" w:rsidP="006647F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D6BFF">
        <w:rPr>
          <w:sz w:val="22"/>
          <w:szCs w:val="22"/>
        </w:rPr>
        <w:t xml:space="preserve">по желанию заказчика </w:t>
      </w:r>
      <w:r>
        <w:rPr>
          <w:sz w:val="22"/>
          <w:szCs w:val="22"/>
        </w:rPr>
        <w:t xml:space="preserve">может быть достигнуто состояние поверхности, соответствующее классу гребных винтов </w:t>
      </w:r>
      <w:r w:rsidR="007D6BFF">
        <w:rPr>
          <w:sz w:val="22"/>
          <w:szCs w:val="22"/>
        </w:rPr>
        <w:t xml:space="preserve">«особый» по ГОСТ </w:t>
      </w:r>
      <w:r>
        <w:rPr>
          <w:sz w:val="22"/>
          <w:szCs w:val="22"/>
        </w:rPr>
        <w:t>8054-81, что позволяет сохранить кавитационные характеристики гребных винтов по сравнению с бронзовыми винтами класса «особый» без покрытия;</w:t>
      </w:r>
      <w:bookmarkStart w:id="0" w:name="_GoBack"/>
      <w:bookmarkEnd w:id="0"/>
    </w:p>
    <w:p w:rsidR="007D6BFF" w:rsidRDefault="007611F0" w:rsidP="006647FC">
      <w:pPr>
        <w:ind w:left="360"/>
        <w:rPr>
          <w:sz w:val="22"/>
          <w:szCs w:val="22"/>
        </w:rPr>
      </w:pPr>
      <w:r w:rsidRPr="007611F0">
        <w:rPr>
          <w:sz w:val="22"/>
          <w:szCs w:val="22"/>
        </w:rPr>
        <w:t xml:space="preserve">- </w:t>
      </w:r>
      <w:r>
        <w:rPr>
          <w:sz w:val="22"/>
          <w:szCs w:val="22"/>
        </w:rPr>
        <w:t>градиентное металлополимерное успешно осуществляет защиту бронзовых гребных винтов от коррозии в морской воде и снижает электрическое поле пары корпус – винт.</w:t>
      </w:r>
      <w:r w:rsidR="007D6BFF">
        <w:rPr>
          <w:sz w:val="22"/>
          <w:szCs w:val="22"/>
        </w:rPr>
        <w:t xml:space="preserve"> </w:t>
      </w:r>
    </w:p>
    <w:p w:rsidR="00FC7466" w:rsidRDefault="007D6BFF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7466">
        <w:rPr>
          <w:sz w:val="22"/>
          <w:szCs w:val="22"/>
        </w:rPr>
        <w:t xml:space="preserve">Покрытие может применяться как для новых гребных винтов, так и при ремонте гребных винтов с предварительной доводкой поверхности гребного винта до уровня, приближенного к новой поверхности в сочетании как с ремонтом крупных повреждений лазерной наплавкой, так и с традиционной подваркой повреждений. </w:t>
      </w:r>
    </w:p>
    <w:p w:rsidR="007D6BFF" w:rsidRDefault="007D6BFF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Разработан </w:t>
      </w:r>
      <w:r w:rsidR="00FC7466">
        <w:rPr>
          <w:sz w:val="22"/>
          <w:szCs w:val="22"/>
        </w:rPr>
        <w:t>эскизный проект комплекса оборудования для промышленного внедрения разработанных технологий, проработаны мероприятия, необходимые для внедрения технологий на винтовых производствах и ремонтных заводах отрасли.</w:t>
      </w:r>
    </w:p>
    <w:p w:rsidR="00CB49FC" w:rsidRDefault="00CB49FC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Экономическое оценки показали, что стоимость нанесения покрытия составляет 4-5% стоимости гребного винта.</w:t>
      </w:r>
    </w:p>
    <w:p w:rsidR="007D6BFF" w:rsidRDefault="007D6BFF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Получено положительное заключение Российского морского регистра на результаты ОКР.</w:t>
      </w:r>
    </w:p>
    <w:p w:rsidR="00C6777E" w:rsidRDefault="003F5722" w:rsidP="007D6BF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При содействии ОСК планируется установка покрытия и его опытная эксплуатация на натурном гребном винте.  </w:t>
      </w:r>
    </w:p>
    <w:p w:rsidR="008032C3" w:rsidRDefault="00116057" w:rsidP="00116057">
      <w:pPr>
        <w:tabs>
          <w:tab w:val="left" w:pos="1041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ED4EF27" wp14:editId="7F6478D8">
            <wp:extent cx="1600200" cy="1753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5654" cy="177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  <w:r w:rsidR="00C6777E" w:rsidRPr="00C6777E">
        <w:rPr>
          <w:noProof/>
          <w:sz w:val="22"/>
          <w:szCs w:val="22"/>
        </w:rPr>
        <w:drawing>
          <wp:inline distT="0" distB="0" distL="0" distR="0" wp14:anchorId="15E43FB3" wp14:editId="706C812E">
            <wp:extent cx="1743075" cy="1800225"/>
            <wp:effectExtent l="0" t="0" r="9525" b="9525"/>
            <wp:docPr id="18" name="Рисунок 17" descr="C:\Users\alekseev_sb\Desktop\фото гмп7\IMG_20180823_092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C:\Users\alekseev_sb\Desktop\фото гмп7\IMG_20180823_092008.jpg"/>
                    <pic:cNvPicPr/>
                  </pic:nvPicPr>
                  <pic:blipFill rotWithShape="1">
                    <a:blip r:embed="rId10"/>
                    <a:srcRect t="20356" r="65498" b="4890"/>
                    <a:stretch/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BFF" w:rsidRDefault="00116057" w:rsidP="00116057">
      <w:pPr>
        <w:tabs>
          <w:tab w:val="left" w:pos="1041"/>
        </w:tabs>
        <w:jc w:val="center"/>
        <w:rPr>
          <w:sz w:val="22"/>
          <w:szCs w:val="22"/>
        </w:rPr>
      </w:pPr>
      <w:r w:rsidRPr="00C6777E">
        <w:rPr>
          <w:noProof/>
          <w:sz w:val="22"/>
          <w:szCs w:val="22"/>
        </w:rPr>
        <w:drawing>
          <wp:inline distT="0" distB="0" distL="0" distR="0" wp14:anchorId="7A80ABB7" wp14:editId="35488EC1">
            <wp:extent cx="1581150" cy="1812290"/>
            <wp:effectExtent l="0" t="0" r="0" b="0"/>
            <wp:docPr id="25" name="Рисунок 24" descr="C:\Users\alekseev_sb\Desktop\фото гмп7\IMG_20180928_1346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 descr="C:\Users\alekseev_sb\Desktop\фото гмп7\IMG_20180928_134619.jpg"/>
                    <pic:cNvPicPr/>
                  </pic:nvPicPr>
                  <pic:blipFill rotWithShape="1">
                    <a:blip r:embed="rId11"/>
                    <a:srcRect l="35675" t="19424" r="34574" b="5655"/>
                    <a:stretch/>
                  </pic:blipFill>
                  <pic:spPr bwMode="auto">
                    <a:xfrm>
                      <a:off x="0" y="0"/>
                      <a:ext cx="1624374" cy="186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  <w:r w:rsidR="00C6777E" w:rsidRPr="00C6777E">
        <w:rPr>
          <w:noProof/>
          <w:sz w:val="22"/>
          <w:szCs w:val="22"/>
        </w:rPr>
        <w:drawing>
          <wp:inline distT="0" distB="0" distL="0" distR="0" wp14:anchorId="467EB316" wp14:editId="05A91E60">
            <wp:extent cx="1790700" cy="1684020"/>
            <wp:effectExtent l="0" t="0" r="0" b="0"/>
            <wp:docPr id="19" name="Рисунок 18" descr="C:\Users\alekseev_sb\Desktop\фото гмп7\IMG_20180928_134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C:\Users\alekseev_sb\Desktop\фото гмп7\IMG_20180928_134130.jpg"/>
                    <pic:cNvPicPr/>
                  </pic:nvPicPr>
                  <pic:blipFill rotWithShape="1">
                    <a:blip r:embed="rId12"/>
                    <a:srcRect l="4561" t="25270" r="51990" b="3683"/>
                    <a:stretch/>
                  </pic:blipFill>
                  <pic:spPr bwMode="auto">
                    <a:xfrm>
                      <a:off x="0" y="0"/>
                      <a:ext cx="1811075" cy="17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77E" w:rsidRDefault="00116057" w:rsidP="008032C3">
      <w:pPr>
        <w:rPr>
          <w:sz w:val="22"/>
          <w:szCs w:val="22"/>
        </w:rPr>
      </w:pPr>
      <w:r>
        <w:rPr>
          <w:sz w:val="22"/>
          <w:szCs w:val="22"/>
        </w:rPr>
        <w:t>Сопоставление о</w:t>
      </w:r>
      <w:r w:rsidR="00C6777E">
        <w:rPr>
          <w:sz w:val="22"/>
          <w:szCs w:val="22"/>
        </w:rPr>
        <w:t>бразц</w:t>
      </w:r>
      <w:r>
        <w:rPr>
          <w:sz w:val="22"/>
          <w:szCs w:val="22"/>
        </w:rPr>
        <w:t>ов из винтовой бронзы</w:t>
      </w:r>
      <w:r w:rsidR="00C677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 покрытия (слева) и с покрытием (справа) </w:t>
      </w:r>
      <w:r w:rsidR="00C6777E">
        <w:rPr>
          <w:sz w:val="22"/>
          <w:szCs w:val="22"/>
        </w:rPr>
        <w:t>при испытании в соленой воде с воздействием электрополя</w:t>
      </w:r>
      <w:r>
        <w:rPr>
          <w:sz w:val="22"/>
          <w:szCs w:val="22"/>
        </w:rPr>
        <w:t>.</w:t>
      </w:r>
      <w:r w:rsidR="00C6777E">
        <w:rPr>
          <w:sz w:val="22"/>
          <w:szCs w:val="22"/>
        </w:rPr>
        <w:t xml:space="preserve"> </w:t>
      </w:r>
    </w:p>
    <w:p w:rsidR="00C6777E" w:rsidRPr="00797FD5" w:rsidRDefault="00C6777E" w:rsidP="00797FD5">
      <w:pPr>
        <w:pStyle w:val="2"/>
        <w:ind w:left="540"/>
        <w:rPr>
          <w:rFonts w:ascii="Times New Roman" w:hAnsi="Times New Roman" w:cs="Times New Roman"/>
          <w:sz w:val="26"/>
          <w:szCs w:val="26"/>
          <w:u w:val="single"/>
        </w:rPr>
      </w:pPr>
      <w:r w:rsidRPr="00797FD5">
        <w:rPr>
          <w:rFonts w:ascii="Times New Roman" w:hAnsi="Times New Roman" w:cs="Times New Roman"/>
          <w:sz w:val="26"/>
          <w:szCs w:val="26"/>
          <w:u w:val="single"/>
        </w:rPr>
        <w:t>Область применения.</w:t>
      </w:r>
    </w:p>
    <w:p w:rsidR="007D6BFF" w:rsidRPr="00C6777E" w:rsidRDefault="008032C3" w:rsidP="007D6BF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Градиентное металло</w:t>
      </w:r>
      <w:r w:rsidR="00C6777E">
        <w:rPr>
          <w:sz w:val="22"/>
          <w:szCs w:val="22"/>
        </w:rPr>
        <w:t xml:space="preserve">полимерное покрытие рекомендуется для защиты от электрохимической коррозии бронзовых гребных винтов без ледового класса, при нанесении </w:t>
      </w:r>
      <w:r w:rsidR="00E10B98">
        <w:rPr>
          <w:sz w:val="22"/>
          <w:szCs w:val="22"/>
        </w:rPr>
        <w:t xml:space="preserve">как </w:t>
      </w:r>
      <w:r w:rsidR="00C6777E">
        <w:rPr>
          <w:sz w:val="22"/>
          <w:szCs w:val="22"/>
        </w:rPr>
        <w:t>на новы</w:t>
      </w:r>
      <w:r w:rsidR="00E10B98">
        <w:rPr>
          <w:sz w:val="22"/>
          <w:szCs w:val="22"/>
        </w:rPr>
        <w:t xml:space="preserve">е гребные винты в процессе их изготовления, так и </w:t>
      </w:r>
      <w:r w:rsidR="00C6777E">
        <w:rPr>
          <w:sz w:val="22"/>
          <w:szCs w:val="22"/>
        </w:rPr>
        <w:t xml:space="preserve">на гребные винты, подвергшиеся коррозии в ходе </w:t>
      </w:r>
      <w:r w:rsidR="00E10B98">
        <w:rPr>
          <w:sz w:val="22"/>
          <w:szCs w:val="22"/>
        </w:rPr>
        <w:t>эксплуатации при их ремонте.</w:t>
      </w:r>
      <w:r w:rsidR="00C6777E">
        <w:rPr>
          <w:sz w:val="22"/>
          <w:szCs w:val="22"/>
        </w:rPr>
        <w:t xml:space="preserve"> </w:t>
      </w:r>
    </w:p>
    <w:p w:rsidR="00E10B98" w:rsidRPr="00E10B98" w:rsidRDefault="00E10B98" w:rsidP="007D6BF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Разработанный эскизный проект участков для лазерной наплавки и создания градиентного металлополимерного покрытия</w:t>
      </w:r>
      <w:r w:rsidR="008032C3">
        <w:rPr>
          <w:sz w:val="22"/>
          <w:szCs w:val="22"/>
        </w:rPr>
        <w:t xml:space="preserve"> в мобильном контейнеризированном варианте</w:t>
      </w:r>
      <w:r>
        <w:rPr>
          <w:sz w:val="22"/>
          <w:szCs w:val="22"/>
        </w:rPr>
        <w:t xml:space="preserve"> может быть создан на винтовых производствах отечественных зав</w:t>
      </w:r>
      <w:r w:rsidR="008032C3">
        <w:rPr>
          <w:sz w:val="22"/>
          <w:szCs w:val="22"/>
        </w:rPr>
        <w:t>одов и на судоремонтных заводах</w:t>
      </w:r>
      <w:r>
        <w:rPr>
          <w:sz w:val="22"/>
          <w:szCs w:val="22"/>
        </w:rPr>
        <w:t xml:space="preserve">. </w:t>
      </w:r>
    </w:p>
    <w:p w:rsidR="00E10B98" w:rsidRPr="00797FD5" w:rsidRDefault="00E10B98" w:rsidP="00797FD5">
      <w:pPr>
        <w:pStyle w:val="2"/>
        <w:ind w:left="540"/>
        <w:rPr>
          <w:rFonts w:ascii="Times New Roman" w:hAnsi="Times New Roman" w:cs="Times New Roman"/>
          <w:sz w:val="26"/>
          <w:szCs w:val="26"/>
          <w:u w:val="single"/>
        </w:rPr>
      </w:pPr>
      <w:r w:rsidRPr="00797FD5">
        <w:rPr>
          <w:rFonts w:ascii="Times New Roman" w:hAnsi="Times New Roman" w:cs="Times New Roman"/>
          <w:sz w:val="26"/>
          <w:szCs w:val="26"/>
          <w:u w:val="single"/>
        </w:rPr>
        <w:t>Ожидаемые эффекты применения.</w:t>
      </w:r>
    </w:p>
    <w:p w:rsidR="00E10B98" w:rsidRDefault="00CB49FC" w:rsidP="007D6BFF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Увеличение межремонтных сроков для бронзовых гребных винтов в два- три раза; срок окупаемости затрат только за счет устранения необходимости в ремонте винта  – один междоковый период (2 года).</w:t>
      </w:r>
    </w:p>
    <w:p w:rsidR="007D6BFF" w:rsidRPr="00843B74" w:rsidRDefault="00CB49FC" w:rsidP="00CB49FC">
      <w:pPr>
        <w:spacing w:before="120" w:line="276" w:lineRule="auto"/>
        <w:jc w:val="both"/>
        <w:rPr>
          <w:i/>
        </w:rPr>
      </w:pPr>
      <w:r>
        <w:rPr>
          <w:sz w:val="22"/>
          <w:szCs w:val="22"/>
        </w:rPr>
        <w:t>- Сохранение состояния гребных винтов на уровне нового винта с сохранением пропульсивного КПД винта; снижение расходов на топливо за счет сохранения КПД винта в среднем за междоковый период на 2-</w:t>
      </w:r>
      <w:r w:rsidR="006647FC">
        <w:rPr>
          <w:sz w:val="22"/>
          <w:szCs w:val="22"/>
        </w:rPr>
        <w:t>4</w:t>
      </w:r>
      <w:r>
        <w:rPr>
          <w:sz w:val="22"/>
          <w:szCs w:val="22"/>
        </w:rPr>
        <w:t xml:space="preserve">%. </w:t>
      </w:r>
      <w:r w:rsidR="007D6BFF">
        <w:rPr>
          <w:sz w:val="22"/>
          <w:szCs w:val="22"/>
        </w:rPr>
        <w:t xml:space="preserve"> </w:t>
      </w:r>
    </w:p>
    <w:p w:rsidR="007D6BFF" w:rsidRPr="00797FD5" w:rsidRDefault="007D6BFF" w:rsidP="007D6BFF">
      <w:pPr>
        <w:pStyle w:val="2"/>
        <w:ind w:left="540"/>
        <w:rPr>
          <w:rFonts w:ascii="Times New Roman" w:hAnsi="Times New Roman" w:cs="Times New Roman"/>
          <w:sz w:val="26"/>
          <w:szCs w:val="26"/>
          <w:u w:val="single"/>
        </w:rPr>
      </w:pPr>
      <w:r w:rsidRPr="00797FD5">
        <w:rPr>
          <w:rFonts w:ascii="Times New Roman" w:hAnsi="Times New Roman" w:cs="Times New Roman"/>
          <w:sz w:val="26"/>
          <w:szCs w:val="26"/>
          <w:u w:val="single"/>
        </w:rPr>
        <w:t>Сведения о конкурентоспособности и возможности замещения импорта</w:t>
      </w:r>
    </w:p>
    <w:p w:rsidR="00CB49FC" w:rsidRDefault="008032C3" w:rsidP="007D6BFF">
      <w:pPr>
        <w:pStyle w:val="3"/>
        <w:shd w:val="clear" w:color="auto" w:fill="auto"/>
        <w:tabs>
          <w:tab w:val="left" w:pos="-1629"/>
        </w:tabs>
        <w:spacing w:line="240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Предлагаемое градиентное металлополимерное</w:t>
      </w:r>
      <w:r w:rsidR="00CB49FC">
        <w:rPr>
          <w:color w:val="auto"/>
          <w:sz w:val="22"/>
          <w:szCs w:val="22"/>
        </w:rPr>
        <w:t xml:space="preserve"> покрытие обладает существенно лучшей адгезией и долговечностью по сравнению с применяемыми в настоящее время для покрытия винтов электроизолирующими красками на эпоксидной основе. </w:t>
      </w:r>
    </w:p>
    <w:p w:rsidR="007D6BFF" w:rsidRPr="00131C89" w:rsidRDefault="00CE33AE" w:rsidP="007D6B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Прямых аналогов за рубежом покрытие не имеет.</w:t>
      </w:r>
    </w:p>
    <w:p w:rsidR="00AD728D" w:rsidRDefault="00AD728D"/>
    <w:sectPr w:rsidR="00AD728D" w:rsidSect="00EF0308">
      <w:footerReference w:type="default" r:id="rId13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C0" w:rsidRDefault="009D14C0" w:rsidP="009D14C0">
      <w:r>
        <w:separator/>
      </w:r>
    </w:p>
  </w:endnote>
  <w:endnote w:type="continuationSeparator" w:id="0">
    <w:p w:rsidR="009D14C0" w:rsidRDefault="009D14C0" w:rsidP="009D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900610"/>
      <w:docPartObj>
        <w:docPartGallery w:val="Page Numbers (Bottom of Page)"/>
        <w:docPartUnique/>
      </w:docPartObj>
    </w:sdtPr>
    <w:sdtContent>
      <w:p w:rsidR="009D14C0" w:rsidRDefault="009D14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14C0" w:rsidRDefault="009D1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C0" w:rsidRDefault="009D14C0" w:rsidP="009D14C0">
      <w:r>
        <w:separator/>
      </w:r>
    </w:p>
  </w:footnote>
  <w:footnote w:type="continuationSeparator" w:id="0">
    <w:p w:rsidR="009D14C0" w:rsidRDefault="009D14C0" w:rsidP="009D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988"/>
    <w:multiLevelType w:val="hybridMultilevel"/>
    <w:tmpl w:val="3CF02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00239"/>
    <w:multiLevelType w:val="hybridMultilevel"/>
    <w:tmpl w:val="E7DEB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FD452F7"/>
    <w:multiLevelType w:val="hybridMultilevel"/>
    <w:tmpl w:val="25E4E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2AC2119"/>
    <w:multiLevelType w:val="hybridMultilevel"/>
    <w:tmpl w:val="C848E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420E4"/>
    <w:multiLevelType w:val="hybridMultilevel"/>
    <w:tmpl w:val="E770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F23DA"/>
    <w:multiLevelType w:val="hybridMultilevel"/>
    <w:tmpl w:val="189C7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82B9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EF9109B"/>
    <w:multiLevelType w:val="hybridMultilevel"/>
    <w:tmpl w:val="CC042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5F56CD"/>
    <w:multiLevelType w:val="hybridMultilevel"/>
    <w:tmpl w:val="66C4D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16057"/>
    <w:rsid w:val="00186F12"/>
    <w:rsid w:val="002C1365"/>
    <w:rsid w:val="00334A47"/>
    <w:rsid w:val="003445B0"/>
    <w:rsid w:val="003F5722"/>
    <w:rsid w:val="006647FC"/>
    <w:rsid w:val="007611F0"/>
    <w:rsid w:val="00797FD5"/>
    <w:rsid w:val="007D6BFF"/>
    <w:rsid w:val="008032C3"/>
    <w:rsid w:val="009D14C0"/>
    <w:rsid w:val="00AD728D"/>
    <w:rsid w:val="00AF39F6"/>
    <w:rsid w:val="00B35686"/>
    <w:rsid w:val="00BE164B"/>
    <w:rsid w:val="00C6777E"/>
    <w:rsid w:val="00CB49FC"/>
    <w:rsid w:val="00CE33AE"/>
    <w:rsid w:val="00E10B98"/>
    <w:rsid w:val="00E5314D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04CD-DE39-417B-B7CD-EB28C28D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6B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6B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8">
    <w:name w:val="Основной текст8"/>
    <w:basedOn w:val="a"/>
    <w:rsid w:val="007D6BFF"/>
    <w:pPr>
      <w:widowControl w:val="0"/>
      <w:shd w:val="clear" w:color="auto" w:fill="FFFFFF"/>
      <w:spacing w:line="278" w:lineRule="exact"/>
      <w:ind w:hanging="420"/>
    </w:pPr>
    <w:rPr>
      <w:color w:val="000000"/>
      <w:sz w:val="22"/>
      <w:szCs w:val="22"/>
    </w:rPr>
  </w:style>
  <w:style w:type="paragraph" w:customStyle="1" w:styleId="3">
    <w:name w:val="Основной текст3"/>
    <w:basedOn w:val="a"/>
    <w:rsid w:val="007D6BFF"/>
    <w:pPr>
      <w:shd w:val="clear" w:color="auto" w:fill="FFFFFF"/>
      <w:spacing w:line="331" w:lineRule="exact"/>
      <w:ind w:hanging="720"/>
      <w:jc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97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F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1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1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1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1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4</cp:revision>
  <dcterms:created xsi:type="dcterms:W3CDTF">2018-11-02T10:48:00Z</dcterms:created>
  <dcterms:modified xsi:type="dcterms:W3CDTF">2018-11-06T12:35:00Z</dcterms:modified>
</cp:coreProperties>
</file>